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330791" w14:textId="376D57F9" w:rsidR="000878CB" w:rsidRPr="002507FA" w:rsidRDefault="008269A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67D39DE5" w14:textId="77777777" w:rsidR="001126AF" w:rsidRDefault="00022D53" w:rsidP="002507FA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>na</w:t>
      </w:r>
      <w:r w:rsidR="001126AF">
        <w:rPr>
          <w:rFonts w:ascii="Verdana" w:hAnsi="Verdana" w:cstheme="minorHAnsi"/>
          <w:b/>
          <w:sz w:val="28"/>
          <w:szCs w:val="28"/>
          <w:u w:val="single"/>
        </w:rPr>
        <w:t xml:space="preserve"> služby</w:t>
      </w:r>
    </w:p>
    <w:p w14:paraId="7CB644FA" w14:textId="2B64D5F6" w:rsidR="001F39B2" w:rsidRPr="00E746F8" w:rsidRDefault="001F39B2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1126AF" w:rsidRPr="001126AF">
        <w:rPr>
          <w:rFonts w:ascii="Verdana" w:hAnsi="Verdana" w:cstheme="minorHAnsi"/>
          <w:b/>
          <w:sz w:val="28"/>
          <w:szCs w:val="28"/>
          <w:u w:val="single"/>
        </w:rPr>
        <w:t>Výkon činnosti technického dozoru stavebníka pro</w:t>
      </w:r>
      <w:r w:rsidR="00313BCA">
        <w:rPr>
          <w:rFonts w:ascii="Verdana" w:hAnsi="Verdana" w:cstheme="minorHAnsi"/>
          <w:b/>
          <w:sz w:val="28"/>
          <w:szCs w:val="28"/>
          <w:u w:val="single"/>
        </w:rPr>
        <w:t> </w:t>
      </w:r>
      <w:r w:rsidR="001B7BBD">
        <w:rPr>
          <w:rFonts w:ascii="Verdana" w:hAnsi="Verdana" w:cstheme="minorHAnsi"/>
          <w:b/>
          <w:sz w:val="28"/>
          <w:szCs w:val="28"/>
          <w:u w:val="single"/>
        </w:rPr>
        <w:t>investiční globály</w:t>
      </w:r>
      <w:r w:rsidR="001126AF" w:rsidRPr="001126AF">
        <w:rPr>
          <w:rFonts w:ascii="Verdana" w:hAnsi="Verdana" w:cstheme="minorHAnsi"/>
          <w:b/>
          <w:sz w:val="28"/>
          <w:szCs w:val="28"/>
          <w:u w:val="single"/>
        </w:rPr>
        <w:t xml:space="preserve"> u OŘ HKR 2025-26</w:t>
      </w:r>
      <w:r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77811C09" w14:textId="77777777" w:rsidR="000878CB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thick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</w:t>
      </w:r>
      <w:r w:rsidRPr="001C71F4">
        <w:rPr>
          <w:rFonts w:ascii="Verdana" w:hAnsi="Verdana" w:cstheme="minorHAnsi"/>
          <w:b/>
          <w:sz w:val="22"/>
          <w:u w:val="thick"/>
        </w:rPr>
        <w:t xml:space="preserve">Objednatele: </w:t>
      </w:r>
      <w:r w:rsidRPr="001C71F4">
        <w:rPr>
          <w:rFonts w:ascii="Verdana" w:hAnsi="Verdana" w:cstheme="minorHAnsi"/>
          <w:b/>
          <w:sz w:val="22"/>
          <w:highlight w:val="lightGray"/>
          <w:u w:val="thick"/>
        </w:rPr>
        <w:t>……………….</w:t>
      </w:r>
    </w:p>
    <w:p w14:paraId="1EE5B067" w14:textId="3EC99CD5" w:rsidR="001C71F4" w:rsidRPr="002507FA" w:rsidRDefault="001C71F4" w:rsidP="001C71F4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712CA4">
        <w:rPr>
          <w:rFonts w:ascii="Verdana" w:hAnsi="Verdana" w:cstheme="minorHAnsi"/>
          <w:b/>
          <w:sz w:val="22"/>
          <w:u w:val="single"/>
        </w:rPr>
        <w:t>ev. č. registru VZ</w:t>
      </w:r>
      <w:r w:rsidRPr="004214EE">
        <w:rPr>
          <w:rFonts w:ascii="Verdana" w:hAnsi="Verdana" w:cstheme="minorHAnsi"/>
          <w:b/>
          <w:sz w:val="22"/>
          <w:u w:val="single"/>
        </w:rPr>
        <w:t>: 64024</w:t>
      </w:r>
      <w:r>
        <w:rPr>
          <w:rFonts w:ascii="Verdana" w:hAnsi="Verdana" w:cstheme="minorHAnsi"/>
          <w:b/>
          <w:sz w:val="22"/>
          <w:u w:val="single"/>
        </w:rPr>
        <w:t>12</w:t>
      </w:r>
      <w:r>
        <w:rPr>
          <w:rFonts w:ascii="Verdana" w:hAnsi="Verdana" w:cstheme="minorHAnsi"/>
          <w:b/>
          <w:sz w:val="22"/>
          <w:u w:val="single"/>
        </w:rPr>
        <w:t>0</w:t>
      </w:r>
    </w:p>
    <w:p w14:paraId="2F1D70CB" w14:textId="2EFBC1D8" w:rsidR="000878CB" w:rsidRPr="001C71F4" w:rsidRDefault="000878CB" w:rsidP="00815725">
      <w:pPr>
        <w:pStyle w:val="acnormal"/>
        <w:tabs>
          <w:tab w:val="right" w:pos="9072"/>
        </w:tabs>
        <w:jc w:val="left"/>
        <w:rPr>
          <w:rFonts w:ascii="Verdana" w:hAnsi="Verdana" w:cstheme="minorHAnsi"/>
          <w:b/>
          <w:sz w:val="22"/>
        </w:rPr>
      </w:pPr>
      <w:r w:rsidRPr="001C71F4">
        <w:rPr>
          <w:rFonts w:ascii="Verdana" w:hAnsi="Verdana" w:cstheme="minorHAnsi"/>
          <w:b/>
          <w:sz w:val="22"/>
          <w:u w:val="thick"/>
        </w:rPr>
        <w:t>č.</w:t>
      </w:r>
      <w:r w:rsidR="001C71F4" w:rsidRPr="001C71F4">
        <w:rPr>
          <w:rFonts w:ascii="Verdana" w:hAnsi="Verdana" w:cstheme="minorHAnsi"/>
          <w:b/>
          <w:sz w:val="22"/>
          <w:u w:val="thick"/>
        </w:rPr>
        <w:t xml:space="preserve"> </w:t>
      </w:r>
      <w:r w:rsidR="00EA1D44" w:rsidRPr="001C71F4">
        <w:rPr>
          <w:rFonts w:ascii="Verdana" w:hAnsi="Verdana" w:cstheme="minorHAnsi"/>
          <w:b/>
          <w:sz w:val="22"/>
          <w:u w:val="thick"/>
        </w:rPr>
        <w:t>Zhotovitele</w:t>
      </w:r>
      <w:r w:rsidRPr="001C71F4">
        <w:rPr>
          <w:rFonts w:ascii="Verdana" w:hAnsi="Verdana" w:cstheme="minorHAnsi"/>
          <w:b/>
          <w:sz w:val="22"/>
          <w:u w:val="thick"/>
        </w:rPr>
        <w:t xml:space="preserve">: </w:t>
      </w:r>
      <w:r w:rsidRPr="001C71F4">
        <w:rPr>
          <w:rFonts w:ascii="Verdana" w:hAnsi="Verdana" w:cstheme="minorHAnsi"/>
          <w:b/>
          <w:sz w:val="22"/>
          <w:highlight w:val="yellow"/>
          <w:u w:val="thick"/>
        </w:rPr>
        <w:t>……………</w:t>
      </w:r>
      <w:r w:rsidR="00815725" w:rsidRPr="001C71F4">
        <w:rPr>
          <w:rFonts w:ascii="Verdana" w:hAnsi="Verdana" w:cstheme="minorHAnsi"/>
          <w:b/>
          <w:sz w:val="22"/>
        </w:rPr>
        <w:tab/>
      </w:r>
    </w:p>
    <w:p w14:paraId="177CE867" w14:textId="77777777" w:rsidR="000878CB" w:rsidRPr="002507FA" w:rsidRDefault="000878CB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A97771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o zadávání veřejných zakázek, ve znění pozdějších předpisů (dále jen „zákon“)</w:t>
      </w:r>
      <w:r w:rsidR="00D45DCA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D45DCA" w:rsidRPr="002507FA">
        <w:rPr>
          <w:rFonts w:ascii="Verdana" w:hAnsi="Verdana" w:cstheme="minorHAnsi"/>
          <w:sz w:val="18"/>
          <w:szCs w:val="18"/>
        </w:rPr>
        <w:t>dle</w:t>
      </w:r>
      <w:r w:rsidRPr="002507FA">
        <w:rPr>
          <w:rFonts w:ascii="Verdana" w:hAnsi="Verdana" w:cstheme="minorHAnsi"/>
          <w:sz w:val="18"/>
          <w:szCs w:val="18"/>
        </w:rPr>
        <w:t xml:space="preserve"> ustanovení </w:t>
      </w:r>
      <w:r w:rsidRPr="002507FA">
        <w:rPr>
          <w:rFonts w:ascii="Verdana" w:hAnsi="Verdana" w:cstheme="minorHAnsi"/>
          <w:sz w:val="18"/>
          <w:szCs w:val="18"/>
        </w:rPr>
        <w:br/>
        <w:t>§ 2586 a násl.</w:t>
      </w:r>
      <w:r w:rsidR="00042298" w:rsidRPr="002507FA">
        <w:rPr>
          <w:rFonts w:ascii="Verdana" w:hAnsi="Verdana" w:cstheme="minorHAnsi"/>
          <w:sz w:val="18"/>
          <w:szCs w:val="18"/>
        </w:rPr>
        <w:t xml:space="preserve"> zákona</w:t>
      </w:r>
      <w:r w:rsidRPr="002507FA">
        <w:rPr>
          <w:rFonts w:ascii="Verdana" w:hAnsi="Verdana" w:cstheme="minorHAnsi"/>
          <w:sz w:val="18"/>
          <w:szCs w:val="18"/>
        </w:rPr>
        <w:t xml:space="preserve"> č. 89/2012 Sb., občanský zákoník, ve znění pozdějších předpisů (dále jen „Občanský zákoník“) </w:t>
      </w:r>
    </w:p>
    <w:p w14:paraId="60C250E4" w14:textId="47C9ED9F" w:rsidR="00176CA0" w:rsidRPr="002507FA" w:rsidRDefault="00CC5257" w:rsidP="00850E94">
      <w:pPr>
        <w:pStyle w:val="acnormal"/>
        <w:tabs>
          <w:tab w:val="left" w:pos="6540"/>
        </w:tabs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  <w:r w:rsidR="00850E94">
        <w:rPr>
          <w:rFonts w:ascii="Verdana" w:hAnsi="Verdana" w:cstheme="minorHAnsi"/>
          <w:sz w:val="18"/>
          <w:szCs w:val="18"/>
        </w:rPr>
        <w:tab/>
      </w:r>
    </w:p>
    <w:p w14:paraId="19A613D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1354173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C0B795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7F3AC8B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0D32BA3F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6E1FCB57" w14:textId="26FBCC03" w:rsidR="000878CB" w:rsidRPr="002507FA" w:rsidRDefault="000878CB" w:rsidP="001126AF">
      <w:pPr>
        <w:pStyle w:val="acnormal"/>
        <w:ind w:left="2127" w:hanging="2127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5B555C">
        <w:rPr>
          <w:rFonts w:ascii="Verdana" w:hAnsi="Verdana" w:cstheme="minorHAnsi"/>
          <w:sz w:val="18"/>
          <w:szCs w:val="18"/>
        </w:rPr>
        <w:t>á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1126AF" w:rsidRPr="001126AF">
        <w:rPr>
          <w:rFonts w:ascii="Verdana" w:hAnsi="Verdana" w:cstheme="minorHAnsi"/>
          <w:bCs/>
          <w:sz w:val="18"/>
          <w:szCs w:val="18"/>
        </w:rPr>
        <w:t xml:space="preserve">Ing. Pavlou Kosinovou, ředitelkou Oblastního ředitelství Hradec Králové, </w:t>
      </w:r>
      <w:r w:rsidR="001126AF" w:rsidRPr="001C71F4">
        <w:rPr>
          <w:rFonts w:ascii="Verdana" w:hAnsi="Verdana" w:cstheme="minorHAnsi"/>
          <w:bCs/>
          <w:sz w:val="18"/>
          <w:szCs w:val="18"/>
        </w:rPr>
        <w:t>na základě pověření č</w:t>
      </w:r>
      <w:r w:rsidR="007224E4" w:rsidRPr="001C71F4">
        <w:rPr>
          <w:rFonts w:ascii="Verdana" w:hAnsi="Verdana" w:cstheme="minorHAnsi"/>
          <w:bCs/>
          <w:sz w:val="18"/>
          <w:szCs w:val="18"/>
        </w:rPr>
        <w:t xml:space="preserve">. 3643 </w:t>
      </w:r>
      <w:r w:rsidR="001126AF" w:rsidRPr="001C71F4">
        <w:rPr>
          <w:rFonts w:ascii="Verdana" w:hAnsi="Verdana" w:cstheme="minorHAnsi"/>
          <w:bCs/>
          <w:sz w:val="18"/>
          <w:szCs w:val="18"/>
        </w:rPr>
        <w:t xml:space="preserve">ze dne </w:t>
      </w:r>
      <w:r w:rsidR="007224E4" w:rsidRPr="001C71F4">
        <w:rPr>
          <w:rFonts w:ascii="Verdana" w:hAnsi="Verdana" w:cstheme="minorHAnsi"/>
          <w:bCs/>
          <w:sz w:val="18"/>
          <w:szCs w:val="18"/>
        </w:rPr>
        <w:t>12</w:t>
      </w:r>
      <w:r w:rsidR="001126AF" w:rsidRPr="001C71F4">
        <w:rPr>
          <w:rFonts w:ascii="Verdana" w:hAnsi="Verdana" w:cstheme="minorHAnsi"/>
          <w:bCs/>
          <w:sz w:val="18"/>
          <w:szCs w:val="18"/>
        </w:rPr>
        <w:t xml:space="preserve">. </w:t>
      </w:r>
      <w:r w:rsidR="007224E4" w:rsidRPr="001C71F4">
        <w:rPr>
          <w:rFonts w:ascii="Verdana" w:hAnsi="Verdana" w:cstheme="minorHAnsi"/>
          <w:bCs/>
          <w:sz w:val="18"/>
          <w:szCs w:val="18"/>
        </w:rPr>
        <w:t>11</w:t>
      </w:r>
      <w:r w:rsidR="001126AF" w:rsidRPr="001C71F4">
        <w:rPr>
          <w:rFonts w:ascii="Verdana" w:hAnsi="Verdana" w:cstheme="minorHAnsi"/>
          <w:bCs/>
          <w:sz w:val="18"/>
          <w:szCs w:val="18"/>
        </w:rPr>
        <w:t>. 2024</w:t>
      </w:r>
    </w:p>
    <w:p w14:paraId="79106814" w14:textId="77777777" w:rsidR="001126AF" w:rsidRDefault="001126AF" w:rsidP="001126AF">
      <w:pPr>
        <w:pStyle w:val="acnormal"/>
        <w:spacing w:before="0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  <w:t>Česká národní banka</w:t>
      </w:r>
    </w:p>
    <w:p w14:paraId="0575BB7C" w14:textId="77777777" w:rsidR="001126AF" w:rsidRPr="00392DAD" w:rsidRDefault="001126AF" w:rsidP="001126AF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Pr="0021150B">
        <w:rPr>
          <w:rFonts w:ascii="Verdana" w:hAnsi="Verdana" w:cstheme="minorHAnsi"/>
          <w:sz w:val="18"/>
          <w:szCs w:val="18"/>
        </w:rPr>
        <w:t>14606011/0710</w:t>
      </w:r>
    </w:p>
    <w:p w14:paraId="10A62D09" w14:textId="77777777" w:rsidR="001126AF" w:rsidRPr="002507FA" w:rsidRDefault="001126AF" w:rsidP="001126AF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521A7375" w14:textId="77777777" w:rsidR="001126AF" w:rsidRPr="00662E10" w:rsidRDefault="001126AF" w:rsidP="001126AF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5BCC2A64" w14:textId="77777777" w:rsidR="001126AF" w:rsidRPr="00662E10" w:rsidRDefault="001126AF" w:rsidP="001126AF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428324D5" w14:textId="77777777" w:rsidR="001126AF" w:rsidRPr="00662E10" w:rsidRDefault="001126AF" w:rsidP="001126AF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U Fotochemy 259, poštovní schránka 26</w:t>
      </w:r>
    </w:p>
    <w:p w14:paraId="3C28C570" w14:textId="77777777" w:rsidR="001126AF" w:rsidRDefault="001126AF" w:rsidP="001126AF">
      <w:pPr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032B2D29" w14:textId="77777777" w:rsidR="001126AF" w:rsidRDefault="001126AF" w:rsidP="001126AF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4144A">
        <w:rPr>
          <w:rFonts w:ascii="Verdana" w:hAnsi="Verdana" w:cstheme="minorHAnsi"/>
          <w:sz w:val="18"/>
          <w:szCs w:val="18"/>
        </w:rPr>
        <w:t>Adresa pro doručování písemnosti v elektronické podobě:</w:t>
      </w:r>
    </w:p>
    <w:p w14:paraId="2A703EB6" w14:textId="77777777" w:rsidR="001126AF" w:rsidRDefault="001126AF" w:rsidP="001126AF">
      <w:pPr>
        <w:spacing w:after="0"/>
        <w:jc w:val="both"/>
        <w:rPr>
          <w:rFonts w:ascii="Verdana" w:hAnsi="Verdana" w:cstheme="minorHAnsi"/>
          <w:sz w:val="18"/>
          <w:szCs w:val="18"/>
        </w:rPr>
      </w:pPr>
      <w:hyperlink r:id="rId11" w:history="1">
        <w:r w:rsidRPr="00F039C0">
          <w:rPr>
            <w:rStyle w:val="Hypertextovodkaz"/>
            <w:rFonts w:ascii="Verdana" w:hAnsi="Verdana" w:cstheme="minorHAnsi"/>
            <w:sz w:val="18"/>
            <w:szCs w:val="18"/>
          </w:rPr>
          <w:t>orhkrsek@spravazeleznic.cz</w:t>
        </w:r>
      </w:hyperlink>
    </w:p>
    <w:p w14:paraId="2F22842B" w14:textId="77777777" w:rsidR="001126AF" w:rsidRDefault="001126AF" w:rsidP="001126AF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Pr="004206F4">
        <w:rPr>
          <w:rFonts w:ascii="Verdana" w:hAnsi="Verdana" w:cstheme="minorHAnsi"/>
          <w:b/>
          <w:sz w:val="18"/>
          <w:szCs w:val="18"/>
        </w:rPr>
        <w:t>Objednatel“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5A352B01" w14:textId="77777777" w:rsidR="001126AF" w:rsidRPr="002507FA" w:rsidRDefault="001126AF" w:rsidP="001126AF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69427E50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36F4C49D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727970C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4DA834B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DEBCF93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A873A01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0C91F18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proofErr w:type="gramStart"/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0EBA9052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63F60E6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75197D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F5FCA9E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jako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Z</w:t>
      </w:r>
      <w:r w:rsidR="006D2F28" w:rsidRPr="003220B0">
        <w:rPr>
          <w:rFonts w:ascii="Verdana" w:hAnsi="Verdana" w:cstheme="minorHAnsi"/>
          <w:b/>
          <w:sz w:val="18"/>
          <w:szCs w:val="18"/>
        </w:rPr>
        <w:t>hotovitel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druhé </w:t>
      </w:r>
    </w:p>
    <w:p w14:paraId="48ECF30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45352A0A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9AA630" w14:textId="7A4E9016" w:rsidR="003706CB" w:rsidRPr="002507FA" w:rsidRDefault="007D0E8A" w:rsidP="000A755D">
      <w:pPr>
        <w:spacing w:after="120" w:line="264" w:lineRule="auto"/>
        <w:jc w:val="both"/>
        <w:rPr>
          <w:rFonts w:ascii="Verdana" w:hAnsi="Verdana" w:cstheme="minorHAnsi"/>
          <w:sz w:val="18"/>
          <w:szCs w:val="18"/>
        </w:rPr>
      </w:pPr>
      <w:r w:rsidRPr="007D0E8A">
        <w:rPr>
          <w:rFonts w:ascii="Verdana" w:eastAsia="Verdana" w:hAnsi="Verdana"/>
          <w:sz w:val="18"/>
          <w:szCs w:val="18"/>
        </w:rPr>
        <w:t xml:space="preserve">Tato Rámcová dohoda je uzavřena na základě </w:t>
      </w:r>
      <w:r w:rsidRPr="001126AF">
        <w:rPr>
          <w:rFonts w:ascii="Verdana" w:eastAsia="Verdana" w:hAnsi="Verdana"/>
          <w:sz w:val="18"/>
          <w:szCs w:val="18"/>
        </w:rPr>
        <w:t xml:space="preserve">výsledků </w:t>
      </w:r>
      <w:r w:rsidR="00F665B1" w:rsidRPr="001126AF">
        <w:rPr>
          <w:rFonts w:ascii="Verdana" w:eastAsia="Verdana" w:hAnsi="Verdana"/>
          <w:sz w:val="18"/>
          <w:szCs w:val="18"/>
        </w:rPr>
        <w:t xml:space="preserve">zadávacího </w:t>
      </w:r>
      <w:r w:rsidRPr="001126AF">
        <w:rPr>
          <w:rFonts w:ascii="Verdana" w:eastAsia="Verdana" w:hAnsi="Verdana"/>
          <w:sz w:val="18"/>
          <w:szCs w:val="18"/>
        </w:rPr>
        <w:t>řízení na uzavření této Rámcové dohody odpovídající nadlimitní (</w:t>
      </w:r>
      <w:r w:rsidRPr="001126AF">
        <w:rPr>
          <w:rFonts w:ascii="Verdana" w:eastAsia="Verdana" w:hAnsi="Verdana"/>
          <w:i/>
          <w:sz w:val="18"/>
          <w:szCs w:val="18"/>
        </w:rPr>
        <w:t xml:space="preserve">sektorové) </w:t>
      </w:r>
      <w:r w:rsidRPr="001126AF">
        <w:rPr>
          <w:rFonts w:ascii="Verdana" w:eastAsia="Verdana" w:hAnsi="Verdana"/>
          <w:sz w:val="18"/>
          <w:szCs w:val="18"/>
        </w:rPr>
        <w:t>veřejné zakázce zadávané v</w:t>
      </w:r>
      <w:r w:rsidR="001126AF" w:rsidRPr="001126AF">
        <w:rPr>
          <w:rFonts w:ascii="Verdana" w:eastAsia="Verdana" w:hAnsi="Verdana"/>
          <w:sz w:val="18"/>
          <w:szCs w:val="18"/>
        </w:rPr>
        <w:t> otevřeném řízení</w:t>
      </w:r>
      <w:r w:rsidR="001126AF">
        <w:rPr>
          <w:rFonts w:ascii="Verdana" w:eastAsia="Verdana" w:hAnsi="Verdana"/>
          <w:sz w:val="18"/>
          <w:szCs w:val="18"/>
        </w:rPr>
        <w:t xml:space="preserve"> </w:t>
      </w:r>
      <w:r w:rsidRPr="007D0E8A">
        <w:rPr>
          <w:rFonts w:ascii="Verdana" w:eastAsia="Verdana" w:hAnsi="Verdana"/>
          <w:sz w:val="18"/>
          <w:szCs w:val="18"/>
        </w:rPr>
        <w:t xml:space="preserve">s názvem </w:t>
      </w:r>
      <w:r w:rsidR="001126AF" w:rsidRPr="001126AF">
        <w:rPr>
          <w:rFonts w:ascii="Verdana" w:eastAsia="Verdana" w:hAnsi="Verdana"/>
          <w:b/>
          <w:bCs/>
          <w:sz w:val="18"/>
          <w:szCs w:val="18"/>
        </w:rPr>
        <w:t xml:space="preserve">Výkon činnosti technického dozoru stavebníka pro </w:t>
      </w:r>
      <w:r w:rsidR="001B7BBD">
        <w:rPr>
          <w:rFonts w:ascii="Verdana" w:eastAsia="Verdana" w:hAnsi="Verdana"/>
          <w:b/>
          <w:bCs/>
          <w:sz w:val="18"/>
          <w:szCs w:val="18"/>
        </w:rPr>
        <w:t>investiční globály</w:t>
      </w:r>
      <w:r w:rsidR="001126AF" w:rsidRPr="001126AF">
        <w:rPr>
          <w:rFonts w:ascii="Verdana" w:eastAsia="Verdana" w:hAnsi="Verdana"/>
          <w:b/>
          <w:bCs/>
          <w:sz w:val="18"/>
          <w:szCs w:val="18"/>
        </w:rPr>
        <w:t xml:space="preserve"> u</w:t>
      </w:r>
      <w:r w:rsidR="001126AF">
        <w:rPr>
          <w:rFonts w:ascii="Verdana" w:eastAsia="Verdana" w:hAnsi="Verdana"/>
          <w:b/>
          <w:bCs/>
          <w:sz w:val="18"/>
          <w:szCs w:val="18"/>
        </w:rPr>
        <w:t> </w:t>
      </w:r>
      <w:r w:rsidR="001126AF" w:rsidRPr="001126AF">
        <w:rPr>
          <w:rFonts w:ascii="Verdana" w:eastAsia="Verdana" w:hAnsi="Verdana"/>
          <w:b/>
          <w:bCs/>
          <w:sz w:val="18"/>
          <w:szCs w:val="18"/>
        </w:rPr>
        <w:t>OŘ</w:t>
      </w:r>
      <w:r w:rsidR="001126AF">
        <w:rPr>
          <w:rFonts w:ascii="Verdana" w:eastAsia="Verdana" w:hAnsi="Verdana"/>
          <w:b/>
          <w:bCs/>
          <w:sz w:val="18"/>
          <w:szCs w:val="18"/>
        </w:rPr>
        <w:t> </w:t>
      </w:r>
      <w:r w:rsidR="001126AF" w:rsidRPr="001126AF">
        <w:rPr>
          <w:rFonts w:ascii="Verdana" w:eastAsia="Verdana" w:hAnsi="Verdana"/>
          <w:b/>
          <w:bCs/>
          <w:sz w:val="18"/>
          <w:szCs w:val="18"/>
        </w:rPr>
        <w:t>HKR 2025-26</w:t>
      </w:r>
      <w:r w:rsidR="001126AF">
        <w:rPr>
          <w:rFonts w:ascii="Verdana" w:eastAsia="Verdana" w:hAnsi="Verdana"/>
          <w:sz w:val="18"/>
          <w:szCs w:val="18"/>
        </w:rPr>
        <w:t xml:space="preserve">, </w:t>
      </w:r>
      <w:r w:rsidRPr="007D0E8A">
        <w:rPr>
          <w:rFonts w:ascii="Verdana" w:eastAsia="Verdana" w:hAnsi="Verdana"/>
          <w:sz w:val="18"/>
          <w:szCs w:val="18"/>
        </w:rPr>
        <w:t xml:space="preserve">č.j.: </w:t>
      </w:r>
      <w:r w:rsidR="001C71F4" w:rsidRPr="001C71F4">
        <w:rPr>
          <w:rFonts w:ascii="Verdana" w:eastAsia="Verdana" w:hAnsi="Verdana"/>
          <w:sz w:val="18"/>
          <w:szCs w:val="18"/>
        </w:rPr>
        <w:t>37586/2024-SŽ-OŘ HKR-</w:t>
      </w:r>
      <w:proofErr w:type="spellStart"/>
      <w:r w:rsidR="001C71F4" w:rsidRPr="001C71F4">
        <w:rPr>
          <w:rFonts w:ascii="Verdana" w:eastAsia="Verdana" w:hAnsi="Verdana"/>
          <w:sz w:val="18"/>
          <w:szCs w:val="18"/>
        </w:rPr>
        <w:t>NPI</w:t>
      </w:r>
      <w:proofErr w:type="spellEnd"/>
      <w:r w:rsidRPr="007D0E8A">
        <w:rPr>
          <w:rFonts w:ascii="Verdana" w:eastAsia="Verdana" w:hAnsi="Verdana"/>
          <w:sz w:val="18"/>
          <w:szCs w:val="18"/>
        </w:rPr>
        <w:t xml:space="preserve"> (dále jen „Říze</w:t>
      </w:r>
      <w:r w:rsidR="0075502C">
        <w:rPr>
          <w:rFonts w:ascii="Verdana" w:eastAsia="Verdana" w:hAnsi="Verdana"/>
          <w:sz w:val="18"/>
          <w:szCs w:val="18"/>
        </w:rPr>
        <w:t>ní na uzavření Rámcové dohody“)</w:t>
      </w:r>
      <w:r w:rsidRPr="007D0E8A">
        <w:rPr>
          <w:rFonts w:ascii="Verdana" w:eastAsia="Verdana" w:hAnsi="Verdana"/>
          <w:sz w:val="18"/>
          <w:szCs w:val="18"/>
        </w:rPr>
        <w:t xml:space="preserve">. Jednotlivá ustanovení této Rámcové dohody tak budou vykládána v souladu se zadávacími podmínkami Řízení na uzavření této Rámcové dohody. </w:t>
      </w:r>
    </w:p>
    <w:p w14:paraId="7EE65022" w14:textId="77777777" w:rsidR="00CC5257" w:rsidRPr="002507FA" w:rsidRDefault="002507FA" w:rsidP="009A4EE6">
      <w:pPr>
        <w:pStyle w:val="acnormal"/>
        <w:numPr>
          <w:ilvl w:val="0"/>
          <w:numId w:val="5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649D1A3E" w14:textId="77777777" w:rsidR="00EA1D44" w:rsidRPr="002507FA" w:rsidRDefault="00161E4D" w:rsidP="009A4EE6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</w:t>
      </w:r>
      <w:r w:rsidRPr="003220B0">
        <w:rPr>
          <w:rFonts w:ascii="Verdana" w:hAnsi="Verdana" w:cstheme="minorHAnsi"/>
          <w:b/>
          <w:sz w:val="18"/>
          <w:szCs w:val="18"/>
        </w:rPr>
        <w:t>„dílčí veřejné zakázky“</w:t>
      </w:r>
      <w:r w:rsidRPr="002507FA">
        <w:rPr>
          <w:rFonts w:ascii="Verdana" w:hAnsi="Verdana" w:cstheme="minorHAnsi"/>
          <w:sz w:val="18"/>
          <w:szCs w:val="18"/>
        </w:rPr>
        <w:t xml:space="preserve">). </w:t>
      </w:r>
    </w:p>
    <w:p w14:paraId="7A0499F5" w14:textId="25D96D81" w:rsidR="00CC5257" w:rsidRPr="002507FA" w:rsidRDefault="00161E4D" w:rsidP="009A4EE6">
      <w:pPr>
        <w:pStyle w:val="Odstavecseseznamem"/>
        <w:numPr>
          <w:ilvl w:val="1"/>
          <w:numId w:val="6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313BCA">
        <w:rPr>
          <w:rFonts w:ascii="Verdana" w:hAnsi="Verdana" w:cstheme="minorHAnsi"/>
          <w:sz w:val="18"/>
          <w:szCs w:val="18"/>
        </w:rPr>
        <w:t>ve Vymezení předmětu dílčích zakázek</w:t>
      </w:r>
      <w:r w:rsidR="00313BCA" w:rsidRPr="002507FA">
        <w:rPr>
          <w:rFonts w:ascii="Verdana" w:hAnsi="Verdana" w:cstheme="minorHAnsi"/>
          <w:sz w:val="18"/>
          <w:szCs w:val="18"/>
        </w:rPr>
        <w:t>, kter</w:t>
      </w:r>
      <w:r w:rsidR="00313BCA">
        <w:rPr>
          <w:rFonts w:ascii="Verdana" w:hAnsi="Verdana" w:cstheme="minorHAnsi"/>
          <w:sz w:val="18"/>
          <w:szCs w:val="18"/>
        </w:rPr>
        <w:t>é</w:t>
      </w:r>
      <w:r w:rsidR="00313BCA" w:rsidRPr="002507FA">
        <w:rPr>
          <w:rFonts w:ascii="Verdana" w:hAnsi="Verdana" w:cstheme="minorHAnsi"/>
          <w:sz w:val="18"/>
          <w:szCs w:val="18"/>
        </w:rPr>
        <w:t xml:space="preserve"> je přílohou č. 2 této Rámcové dohody</w:t>
      </w:r>
      <w:r w:rsidR="00313BCA">
        <w:rPr>
          <w:rFonts w:ascii="Verdana" w:hAnsi="Verdana" w:cstheme="minorHAnsi"/>
          <w:sz w:val="18"/>
          <w:szCs w:val="18"/>
        </w:rPr>
        <w:t xml:space="preserve"> a v Jednotkovém ceníku, který je přílohou č. 3 této Rámcové dohody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, a bude Objednatelem konkrétně specifikováno </w:t>
      </w:r>
      <w:r w:rsidR="006745E2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D933940" w14:textId="77777777" w:rsidR="00CC5257" w:rsidRPr="002507FA" w:rsidRDefault="002507FA" w:rsidP="009A4EE6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34081FCC" w14:textId="77777777" w:rsidR="0038779C" w:rsidRPr="002507FA" w:rsidRDefault="0038779C" w:rsidP="009A4EE6">
      <w:pPr>
        <w:pStyle w:val="acnormalbulleted"/>
        <w:numPr>
          <w:ilvl w:val="0"/>
          <w:numId w:val="3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E35CAA" w:rsidRPr="003220B0">
        <w:rPr>
          <w:rFonts w:ascii="Verdana" w:hAnsi="Verdana" w:cstheme="minorHAnsi"/>
          <w:b/>
          <w:sz w:val="18"/>
          <w:szCs w:val="18"/>
        </w:rPr>
        <w:t>dílčí zakázka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</w:t>
      </w:r>
      <w:r w:rsidRPr="003220B0">
        <w:rPr>
          <w:rFonts w:ascii="Verdana" w:hAnsi="Verdana" w:cstheme="minorHAnsi"/>
          <w:b/>
          <w:sz w:val="18"/>
          <w:szCs w:val="18"/>
        </w:rPr>
        <w:t>„dílčí smlouva“</w:t>
      </w:r>
      <w:r w:rsidRPr="002507FA">
        <w:rPr>
          <w:rFonts w:ascii="Verdana" w:hAnsi="Verdana" w:cstheme="minorHAnsi"/>
          <w:sz w:val="18"/>
          <w:szCs w:val="18"/>
        </w:rPr>
        <w:t xml:space="preserve">), na </w:t>
      </w:r>
      <w:proofErr w:type="gramStart"/>
      <w:r w:rsidRPr="002507FA">
        <w:rPr>
          <w:rFonts w:ascii="Verdana" w:hAnsi="Verdana" w:cstheme="minorHAnsi"/>
          <w:sz w:val="18"/>
          <w:szCs w:val="18"/>
        </w:rPr>
        <w:t>základě</w:t>
      </w:r>
      <w:proofErr w:type="gramEnd"/>
      <w:r w:rsidRPr="002507FA">
        <w:rPr>
          <w:rFonts w:ascii="Verdana" w:hAnsi="Verdana" w:cstheme="minorHAnsi"/>
          <w:sz w:val="18"/>
          <w:szCs w:val="18"/>
        </w:rPr>
        <w:t xml:space="preserve">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36B89CE4" w14:textId="77777777" w:rsidR="004A0D5B" w:rsidRPr="002507FA" w:rsidRDefault="00F832D7" w:rsidP="009A4EE6">
      <w:pPr>
        <w:pStyle w:val="acnormalbulleted"/>
        <w:numPr>
          <w:ilvl w:val="0"/>
          <w:numId w:val="3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</w:t>
      </w:r>
      <w:r w:rsidR="0038779C" w:rsidRPr="003220B0">
        <w:rPr>
          <w:rFonts w:ascii="Verdana" w:hAnsi="Verdana" w:cstheme="minorHAnsi"/>
          <w:b/>
          <w:sz w:val="18"/>
          <w:szCs w:val="18"/>
        </w:rPr>
        <w:t>„objednávka“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 xml:space="preserve">Smluvní strany určily následující kontaktní </w:t>
      </w:r>
      <w:r w:rsidR="001501C0">
        <w:rPr>
          <w:rFonts w:ascii="Verdana" w:hAnsi="Verdana"/>
          <w:sz w:val="18"/>
          <w:szCs w:val="18"/>
        </w:rPr>
        <w:br/>
      </w:r>
      <w:r w:rsidR="004A0D5B" w:rsidRPr="002507FA">
        <w:rPr>
          <w:rFonts w:ascii="Verdana" w:hAnsi="Verdana"/>
          <w:sz w:val="18"/>
          <w:szCs w:val="18"/>
        </w:rPr>
        <w:t>e</w:t>
      </w:r>
      <w:r w:rsidR="001501C0">
        <w:rPr>
          <w:rFonts w:ascii="Verdana" w:hAnsi="Verdana"/>
          <w:sz w:val="18"/>
          <w:szCs w:val="18"/>
        </w:rPr>
        <w:t>-</w:t>
      </w:r>
      <w:r w:rsidR="004A0D5B" w:rsidRPr="002507FA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6367B11D" w14:textId="3F274CFD" w:rsidR="004A0D5B" w:rsidRPr="002507FA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="00B15AB7" w:rsidRPr="00501459">
        <w:rPr>
          <w:rFonts w:ascii="Verdana" w:hAnsi="Verdana" w:cstheme="minorHAnsi"/>
          <w:sz w:val="18"/>
          <w:szCs w:val="18"/>
        </w:rPr>
        <w:t>osoby ve věcech technických uvedené v příloze č. 5 této Rámcové dohody</w:t>
      </w:r>
    </w:p>
    <w:p w14:paraId="1C02A105" w14:textId="77777777"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2BE7FD7B" w14:textId="77777777" w:rsidR="0038779C" w:rsidRPr="002507FA" w:rsidRDefault="00EE18A0" w:rsidP="009A4EE6">
      <w:pPr>
        <w:pStyle w:val="acnormalbulleted"/>
        <w:numPr>
          <w:ilvl w:val="0"/>
          <w:numId w:val="3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7DF42827" w14:textId="77777777" w:rsidR="0038779C" w:rsidRPr="002507FA" w:rsidRDefault="0038779C" w:rsidP="009A4EE6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1AB56385" w14:textId="77777777" w:rsidR="0038779C" w:rsidRPr="002507FA" w:rsidRDefault="0038779C" w:rsidP="009A4EE6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3BB7A8D4" w14:textId="77777777" w:rsidR="0038779C" w:rsidRPr="002507FA" w:rsidRDefault="0038779C" w:rsidP="009A4EE6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0FD499BF" w14:textId="77777777" w:rsidR="0038779C" w:rsidRPr="002507FA" w:rsidRDefault="00E413C5" w:rsidP="009A4EE6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6A1AE7DC" w14:textId="77777777" w:rsidR="00224684" w:rsidRPr="002507FA" w:rsidRDefault="00224684" w:rsidP="009A4EE6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253DDAF5" w14:textId="31B9AA37" w:rsidR="0038779C" w:rsidRPr="002507FA" w:rsidRDefault="00B15AB7" w:rsidP="009A4EE6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4D6583">
        <w:rPr>
          <w:rFonts w:ascii="Verdana" w:hAnsi="Verdana" w:cstheme="minorHAnsi"/>
          <w:sz w:val="18"/>
          <w:szCs w:val="18"/>
        </w:rPr>
        <w:t>cenu za plnění dílčí smlouvy vypočtenou dle jednotkových cen v příloze č. 3 této Rámcové dohody, pokud je možné s ohledem na povahu Díla a obsah přílohy č. 3 této Rámcové dohody cenu za zhotovení Díla předem v objednávce přesně stanovit</w:t>
      </w:r>
      <w:r>
        <w:rPr>
          <w:rFonts w:ascii="Verdana" w:hAnsi="Verdana" w:cstheme="minorHAnsi"/>
          <w:sz w:val="18"/>
          <w:szCs w:val="18"/>
        </w:rPr>
        <w:t>,</w:t>
      </w:r>
    </w:p>
    <w:p w14:paraId="5105C265" w14:textId="77777777" w:rsidR="007C1216" w:rsidRPr="002507FA" w:rsidRDefault="007C1216" w:rsidP="009A4EE6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64FF6AEA" w14:textId="77777777" w:rsidR="0038779C" w:rsidRPr="002507FA" w:rsidRDefault="0038779C" w:rsidP="009A4EE6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35B58520" w14:textId="77777777" w:rsidR="00EA41F0" w:rsidRPr="002507FA" w:rsidRDefault="00EA41F0" w:rsidP="009A4EE6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3FBAF70" w14:textId="00F469B8" w:rsidR="00B15AB7" w:rsidRPr="002507FA" w:rsidRDefault="00B15AB7" w:rsidP="009A4EE6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ekonomické údaje (</w:t>
      </w:r>
      <w:proofErr w:type="spellStart"/>
      <w:r w:rsidRPr="00847863">
        <w:rPr>
          <w:rFonts w:ascii="Verdana" w:hAnsi="Verdana" w:cstheme="minorHAnsi"/>
          <w:sz w:val="18"/>
          <w:szCs w:val="18"/>
        </w:rPr>
        <w:t>ISPROF</w:t>
      </w:r>
      <w:r w:rsidR="00A25FBA" w:rsidRPr="00847863">
        <w:rPr>
          <w:rFonts w:ascii="Verdana" w:hAnsi="Verdana" w:cstheme="minorHAnsi"/>
          <w:sz w:val="18"/>
          <w:szCs w:val="18"/>
        </w:rPr>
        <w:t>OND</w:t>
      </w:r>
      <w:proofErr w:type="spellEnd"/>
      <w:r w:rsidR="00A25FBA" w:rsidRPr="00847863">
        <w:rPr>
          <w:rFonts w:ascii="Verdana" w:hAnsi="Verdana" w:cstheme="minorHAnsi"/>
          <w:sz w:val="18"/>
          <w:szCs w:val="18"/>
        </w:rPr>
        <w:t xml:space="preserve">, SubISPROFOND </w:t>
      </w:r>
      <w:r w:rsidRPr="00847863">
        <w:rPr>
          <w:rFonts w:ascii="Verdana" w:hAnsi="Verdana" w:cstheme="minorHAnsi"/>
          <w:sz w:val="18"/>
          <w:szCs w:val="18"/>
        </w:rPr>
        <w:t>atd.)</w:t>
      </w:r>
    </w:p>
    <w:p w14:paraId="2F326589" w14:textId="77777777" w:rsidR="0038779C" w:rsidRPr="002507FA" w:rsidRDefault="0038779C" w:rsidP="009A4EE6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3B6E0E6A" w14:textId="77777777" w:rsidR="00E413C5" w:rsidRPr="002507FA" w:rsidRDefault="00E413C5" w:rsidP="009A4EE6">
      <w:pPr>
        <w:pStyle w:val="acnormalbulleted"/>
        <w:numPr>
          <w:ilvl w:val="0"/>
          <w:numId w:val="3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082BC397" w14:textId="6B139BED" w:rsidR="00D85996" w:rsidRPr="00B478C0" w:rsidRDefault="00E413C5" w:rsidP="009A4EE6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je povinen na objednávku Objednatele reagovat písemně na e</w:t>
      </w:r>
      <w:r w:rsidR="001501C0">
        <w:rPr>
          <w:rFonts w:ascii="Verdana" w:hAnsi="Verdana" w:cstheme="minorHAnsi"/>
          <w:sz w:val="18"/>
          <w:szCs w:val="18"/>
        </w:rPr>
        <w:t>-</w:t>
      </w:r>
      <w:r w:rsidRPr="002507FA">
        <w:rPr>
          <w:rFonts w:ascii="Verdana" w:hAnsi="Verdana" w:cstheme="minorHAnsi"/>
          <w:sz w:val="18"/>
          <w:szCs w:val="18"/>
        </w:rPr>
        <w:t xml:space="preserve">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</w:t>
      </w:r>
      <w:r w:rsidRPr="00B478C0">
        <w:rPr>
          <w:rFonts w:ascii="Verdana" w:hAnsi="Verdana" w:cstheme="minorHAnsi"/>
          <w:sz w:val="18"/>
          <w:szCs w:val="18"/>
        </w:rPr>
        <w:t>do</w:t>
      </w:r>
      <w:r w:rsidR="00A25FBA" w:rsidRPr="00B478C0">
        <w:rPr>
          <w:rFonts w:ascii="Verdana" w:hAnsi="Verdana" w:cstheme="minorHAnsi"/>
          <w:sz w:val="18"/>
          <w:szCs w:val="18"/>
        </w:rPr>
        <w:t xml:space="preserve"> 5 </w:t>
      </w:r>
      <w:r w:rsidRPr="00B478C0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B478C0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B478C0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B478C0">
        <w:rPr>
          <w:rFonts w:ascii="Verdana" w:hAnsi="Verdana" w:cstheme="minorHAnsi"/>
          <w:sz w:val="18"/>
          <w:szCs w:val="18"/>
        </w:rPr>
        <w:t xml:space="preserve">Rámcové </w:t>
      </w:r>
      <w:r w:rsidRPr="00B478C0">
        <w:rPr>
          <w:rFonts w:ascii="Verdana" w:hAnsi="Verdana" w:cstheme="minorHAnsi"/>
          <w:sz w:val="18"/>
          <w:szCs w:val="18"/>
        </w:rPr>
        <w:t>dohody a jejích příloh.</w:t>
      </w:r>
    </w:p>
    <w:p w14:paraId="11FB2B7C" w14:textId="4920FF27" w:rsidR="00E413C5" w:rsidRPr="00A25FBA" w:rsidRDefault="00D85996" w:rsidP="009A4EE6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B478C0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B478C0">
        <w:rPr>
          <w:rFonts w:ascii="Verdana" w:hAnsi="Verdana" w:cstheme="minorHAnsi"/>
          <w:sz w:val="18"/>
          <w:szCs w:val="18"/>
        </w:rPr>
        <w:t>ust</w:t>
      </w:r>
      <w:proofErr w:type="spellEnd"/>
      <w:r w:rsidRPr="00B478C0">
        <w:rPr>
          <w:rFonts w:ascii="Verdana" w:hAnsi="Verdana" w:cstheme="minorHAnsi"/>
          <w:sz w:val="18"/>
          <w:szCs w:val="18"/>
        </w:rPr>
        <w:t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</w:t>
      </w:r>
      <w:r w:rsidR="00A25FBA" w:rsidRPr="00B478C0">
        <w:rPr>
          <w:rFonts w:ascii="Verdana" w:hAnsi="Verdana" w:cstheme="minorHAnsi"/>
          <w:sz w:val="18"/>
          <w:szCs w:val="18"/>
        </w:rPr>
        <w:t xml:space="preserve"> 30 </w:t>
      </w:r>
      <w:r w:rsidRPr="00B478C0">
        <w:rPr>
          <w:rFonts w:ascii="Verdana" w:hAnsi="Verdana" w:cstheme="minorHAnsi"/>
          <w:sz w:val="18"/>
          <w:szCs w:val="18"/>
        </w:rPr>
        <w:t>% z ceny za plnění budoucí dílčí smlouvy, kterou Zhotovitel v rozporu se svou povinností po výzvě Objednatele neuzavřel. Cena za plnění</w:t>
      </w:r>
      <w:r w:rsidRPr="00A25FBA">
        <w:rPr>
          <w:rFonts w:ascii="Verdana" w:hAnsi="Verdana" w:cstheme="minorHAnsi"/>
          <w:sz w:val="18"/>
          <w:szCs w:val="18"/>
        </w:rPr>
        <w:t xml:space="preserve"> budoucí dílčí smlouvy se stanoví dle článku IV. odstavce 1 této rámcové dohody. Ustanovení bodu 171 obchodních podmínek se uplatní i v tomto případě.</w:t>
      </w:r>
      <w:r w:rsidR="00E413C5" w:rsidRPr="00A25FBA">
        <w:rPr>
          <w:rFonts w:ascii="Verdana" w:hAnsi="Verdana" w:cstheme="minorHAnsi"/>
          <w:sz w:val="18"/>
          <w:szCs w:val="18"/>
        </w:rPr>
        <w:t xml:space="preserve"> </w:t>
      </w:r>
    </w:p>
    <w:p w14:paraId="6BBFED4A" w14:textId="77777777" w:rsidR="00CC5257" w:rsidRPr="002507FA" w:rsidRDefault="002507FA" w:rsidP="009A4EE6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3CFF2765" w14:textId="344ACB7F" w:rsidR="003276C2" w:rsidRPr="002507FA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na </w:t>
      </w:r>
      <w:r w:rsidR="00A25FBA" w:rsidRPr="00B333F2">
        <w:rPr>
          <w:rFonts w:ascii="Verdana" w:eastAsiaTheme="majorEastAsia" w:hAnsi="Verdana" w:cstheme="minorHAnsi"/>
          <w:bCs/>
          <w:sz w:val="18"/>
          <w:szCs w:val="18"/>
        </w:rPr>
        <w:t>dobu 24 měsíců od nabytí její účinnosti</w:t>
      </w:r>
      <w:r w:rsidR="007E084F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, </w:t>
      </w:r>
      <w:r w:rsidR="007E084F" w:rsidRPr="00B7657C">
        <w:rPr>
          <w:rFonts w:ascii="Verdana" w:hAnsi="Verdana" w:cstheme="minorHAnsi"/>
          <w:sz w:val="18"/>
          <w:szCs w:val="18"/>
        </w:rPr>
        <w:t xml:space="preserve">anebo do doby uzavření dílčí smlouvy, na </w:t>
      </w:r>
      <w:proofErr w:type="gramStart"/>
      <w:r w:rsidR="007E084F" w:rsidRPr="00B7657C">
        <w:rPr>
          <w:rFonts w:ascii="Verdana" w:hAnsi="Verdana" w:cstheme="minorHAnsi"/>
          <w:sz w:val="18"/>
          <w:szCs w:val="18"/>
        </w:rPr>
        <w:t>základě</w:t>
      </w:r>
      <w:proofErr w:type="gramEnd"/>
      <w:r w:rsidR="007E084F" w:rsidRPr="00B7657C">
        <w:rPr>
          <w:rFonts w:ascii="Verdana" w:hAnsi="Verdana" w:cstheme="minorHAnsi"/>
          <w:sz w:val="18"/>
          <w:szCs w:val="18"/>
        </w:rPr>
        <w:t xml:space="preserve"> které dojde k objednání </w:t>
      </w:r>
      <w:r w:rsidR="00BD2B95" w:rsidRPr="00B7657C">
        <w:rPr>
          <w:rFonts w:ascii="Verdana" w:hAnsi="Verdana" w:cstheme="minorHAnsi"/>
          <w:sz w:val="18"/>
          <w:szCs w:val="18"/>
        </w:rPr>
        <w:t>díla</w:t>
      </w:r>
      <w:r w:rsidR="007E084F" w:rsidRPr="00B7657C">
        <w:rPr>
          <w:rFonts w:ascii="Verdana" w:hAnsi="Verdana" w:cstheme="minorHAnsi"/>
          <w:sz w:val="18"/>
          <w:szCs w:val="18"/>
        </w:rPr>
        <w:t xml:space="preserve"> dle této </w:t>
      </w:r>
      <w:r w:rsidR="00AD2EC8" w:rsidRPr="00B7657C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B7657C">
        <w:rPr>
          <w:rFonts w:ascii="Verdana" w:hAnsi="Verdana" w:cstheme="minorHAnsi"/>
          <w:sz w:val="18"/>
          <w:szCs w:val="18"/>
        </w:rPr>
        <w:t>dohody (v</w:t>
      </w:r>
      <w:r w:rsidR="00A25FBA">
        <w:rPr>
          <w:rFonts w:ascii="Verdana" w:hAnsi="Verdana" w:cstheme="minorHAnsi"/>
          <w:sz w:val="18"/>
          <w:szCs w:val="18"/>
        </w:rPr>
        <w:t> </w:t>
      </w:r>
      <w:r w:rsidR="007E084F" w:rsidRPr="00B7657C">
        <w:rPr>
          <w:rFonts w:ascii="Verdana" w:hAnsi="Verdana" w:cstheme="minorHAnsi"/>
          <w:sz w:val="18"/>
          <w:szCs w:val="18"/>
        </w:rPr>
        <w:t xml:space="preserve">součtu všech dílčích smluv) v částce </w:t>
      </w:r>
      <w:r w:rsidR="007E084F" w:rsidRPr="00B478C0">
        <w:rPr>
          <w:rFonts w:ascii="Verdana" w:hAnsi="Verdana" w:cstheme="minorHAnsi"/>
          <w:sz w:val="18"/>
          <w:szCs w:val="18"/>
        </w:rPr>
        <w:t xml:space="preserve">převyšující </w:t>
      </w:r>
      <w:r w:rsidR="00847863" w:rsidRPr="00B478C0">
        <w:rPr>
          <w:rFonts w:ascii="Verdana" w:hAnsi="Verdana" w:cstheme="minorHAnsi"/>
          <w:b/>
          <w:bCs/>
          <w:sz w:val="18"/>
          <w:szCs w:val="18"/>
        </w:rPr>
        <w:t>7</w:t>
      </w:r>
      <w:r w:rsidR="00C31A5E">
        <w:rPr>
          <w:rFonts w:ascii="Verdana" w:hAnsi="Verdana" w:cstheme="minorHAnsi"/>
          <w:b/>
          <w:bCs/>
          <w:sz w:val="18"/>
          <w:szCs w:val="18"/>
        </w:rPr>
        <w:t xml:space="preserve"> 2</w:t>
      </w:r>
      <w:r w:rsidR="00A25FBA" w:rsidRPr="00B478C0">
        <w:rPr>
          <w:rFonts w:ascii="Verdana" w:hAnsi="Verdana" w:cstheme="minorHAnsi"/>
          <w:b/>
          <w:bCs/>
          <w:sz w:val="18"/>
          <w:szCs w:val="18"/>
        </w:rPr>
        <w:t>00 000,00</w:t>
      </w:r>
      <w:r w:rsidR="00A25FBA" w:rsidRPr="00B478C0">
        <w:rPr>
          <w:rFonts w:ascii="Verdana" w:hAnsi="Verdana" w:cstheme="minorHAnsi"/>
          <w:sz w:val="18"/>
          <w:szCs w:val="18"/>
        </w:rPr>
        <w:t xml:space="preserve"> </w:t>
      </w:r>
      <w:r w:rsidR="007E084F" w:rsidRPr="00B478C0">
        <w:rPr>
          <w:rFonts w:ascii="Verdana" w:hAnsi="Verdana" w:cstheme="minorHAnsi"/>
          <w:sz w:val="18"/>
          <w:szCs w:val="18"/>
        </w:rPr>
        <w:t>Kč</w:t>
      </w:r>
      <w:r w:rsidR="007E084F" w:rsidRPr="00B478C0">
        <w:rPr>
          <w:rFonts w:ascii="Verdana" w:hAnsi="Verdana" w:cstheme="minorHAnsi"/>
          <w:b/>
          <w:sz w:val="18"/>
          <w:szCs w:val="18"/>
        </w:rPr>
        <w:t xml:space="preserve"> </w:t>
      </w:r>
      <w:r w:rsidR="007E084F" w:rsidRPr="00B478C0">
        <w:rPr>
          <w:rFonts w:ascii="Verdana" w:hAnsi="Verdana" w:cstheme="minorHAnsi"/>
          <w:sz w:val="18"/>
          <w:szCs w:val="18"/>
        </w:rPr>
        <w:t xml:space="preserve">bez DPH. V případě, že dojde k ukončení účinnosti této </w:t>
      </w:r>
      <w:r w:rsidR="00AD2EC8" w:rsidRPr="00B478C0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B478C0">
        <w:rPr>
          <w:rFonts w:ascii="Verdana" w:hAnsi="Verdana" w:cstheme="minorHAnsi"/>
          <w:sz w:val="18"/>
          <w:szCs w:val="18"/>
        </w:rPr>
        <w:t>dohody dle předchozí věty, nemá</w:t>
      </w:r>
      <w:r w:rsidR="007E084F" w:rsidRPr="00B7657C">
        <w:rPr>
          <w:rFonts w:ascii="Verdana" w:hAnsi="Verdana" w:cstheme="minorHAnsi"/>
          <w:sz w:val="18"/>
          <w:szCs w:val="18"/>
        </w:rPr>
        <w:t xml:space="preserve"> toto ukončení vliv na účinnost dílčích smluv, které byly na základě této </w:t>
      </w:r>
      <w:r w:rsidR="00AD2EC8" w:rsidRPr="00B7657C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B7657C">
        <w:rPr>
          <w:rFonts w:ascii="Verdana" w:hAnsi="Verdana" w:cstheme="minorHAnsi"/>
          <w:sz w:val="18"/>
          <w:szCs w:val="18"/>
        </w:rPr>
        <w:t xml:space="preserve">dohody uzavřeny. </w:t>
      </w:r>
      <w:r w:rsidR="00562B90" w:rsidRPr="00B7657C">
        <w:rPr>
          <w:rFonts w:ascii="Verdana" w:hAnsi="Verdana" w:cstheme="minorHAnsi"/>
          <w:sz w:val="18"/>
          <w:szCs w:val="18"/>
        </w:rPr>
        <w:t xml:space="preserve">Objednatel </w:t>
      </w:r>
      <w:r w:rsidR="007E084F" w:rsidRPr="00B7657C">
        <w:rPr>
          <w:rFonts w:ascii="Verdana" w:hAnsi="Verdana" w:cstheme="minorHAnsi"/>
          <w:sz w:val="18"/>
          <w:szCs w:val="18"/>
        </w:rPr>
        <w:t xml:space="preserve">není oprávněn na </w:t>
      </w:r>
      <w:r w:rsidR="007E084F" w:rsidRPr="00A25FBA">
        <w:rPr>
          <w:rFonts w:ascii="Verdana" w:hAnsi="Verdana" w:cstheme="minorHAnsi"/>
          <w:sz w:val="18"/>
          <w:szCs w:val="18"/>
        </w:rPr>
        <w:t xml:space="preserve">základě této </w:t>
      </w:r>
      <w:r w:rsidR="00AD2EC8" w:rsidRPr="00A25FBA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A25FBA">
        <w:rPr>
          <w:rFonts w:ascii="Verdana" w:hAnsi="Verdana" w:cstheme="minorHAnsi"/>
          <w:sz w:val="18"/>
          <w:szCs w:val="18"/>
        </w:rPr>
        <w:t>dohody učinit objednávky (v součtu všech objednávek) přesahující částku</w:t>
      </w:r>
      <w:r w:rsidR="00A25FBA" w:rsidRPr="00A25FBA">
        <w:rPr>
          <w:rFonts w:ascii="Verdana" w:hAnsi="Verdana" w:cstheme="minorHAnsi"/>
          <w:sz w:val="18"/>
          <w:szCs w:val="18"/>
        </w:rPr>
        <w:t xml:space="preserve"> </w:t>
      </w:r>
      <w:r w:rsidR="00C31A5E">
        <w:rPr>
          <w:rFonts w:ascii="Verdana" w:hAnsi="Verdana" w:cstheme="minorHAnsi"/>
          <w:b/>
          <w:bCs/>
          <w:sz w:val="18"/>
          <w:szCs w:val="18"/>
        </w:rPr>
        <w:t>8 1</w:t>
      </w:r>
      <w:r w:rsidR="00A25FBA" w:rsidRPr="00A25FBA">
        <w:rPr>
          <w:rFonts w:ascii="Verdana" w:hAnsi="Verdana" w:cstheme="minorHAnsi"/>
          <w:b/>
          <w:bCs/>
          <w:sz w:val="18"/>
          <w:szCs w:val="18"/>
        </w:rPr>
        <w:t>00 000,00</w:t>
      </w:r>
      <w:r w:rsidR="007E084F" w:rsidRPr="00A25FBA">
        <w:rPr>
          <w:rFonts w:ascii="Verdana" w:hAnsi="Verdana" w:cstheme="minorHAnsi"/>
          <w:sz w:val="18"/>
          <w:szCs w:val="18"/>
        </w:rPr>
        <w:t xml:space="preserve"> Kč</w:t>
      </w:r>
      <w:r w:rsidR="007E084F" w:rsidRPr="00A25FBA">
        <w:rPr>
          <w:rFonts w:ascii="Verdana" w:hAnsi="Verdana" w:cstheme="minorHAnsi"/>
          <w:b/>
          <w:sz w:val="18"/>
          <w:szCs w:val="18"/>
        </w:rPr>
        <w:t xml:space="preserve"> </w:t>
      </w:r>
      <w:r w:rsidR="007E084F" w:rsidRPr="00A25FBA">
        <w:rPr>
          <w:rFonts w:ascii="Verdana" w:hAnsi="Verdana" w:cstheme="minorHAnsi"/>
          <w:sz w:val="18"/>
          <w:szCs w:val="18"/>
        </w:rPr>
        <w:t>bez DPH</w:t>
      </w:r>
      <w:r w:rsidRPr="00A25FBA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23971CBE" w14:textId="326DD0AF" w:rsidR="00780CF7" w:rsidRPr="002A3189" w:rsidRDefault="00780CF7" w:rsidP="00780CF7">
      <w:pPr>
        <w:pStyle w:val="acnormalbulleted"/>
        <w:rPr>
          <w:rFonts w:ascii="Verdana" w:hAnsi="Verdana" w:cstheme="minorHAnsi"/>
          <w:sz w:val="18"/>
          <w:szCs w:val="18"/>
        </w:rPr>
      </w:pPr>
      <w:r w:rsidRPr="002A3189">
        <w:rPr>
          <w:rFonts w:ascii="Verdana" w:hAnsi="Verdana" w:cstheme="minorHAnsi"/>
          <w:sz w:val="18"/>
          <w:szCs w:val="18"/>
        </w:rPr>
        <w:lastRenderedPageBreak/>
        <w:t xml:space="preserve">Zhotovitel je </w:t>
      </w:r>
      <w:r w:rsidR="007E084F" w:rsidRPr="002A3189">
        <w:rPr>
          <w:rFonts w:ascii="Verdana" w:hAnsi="Verdana" w:cstheme="minorHAnsi"/>
          <w:sz w:val="18"/>
          <w:szCs w:val="18"/>
        </w:rPr>
        <w:t xml:space="preserve">nejpozději </w:t>
      </w:r>
      <w:r w:rsidR="007C1216" w:rsidRPr="002A3189">
        <w:rPr>
          <w:rFonts w:ascii="Verdana" w:hAnsi="Verdana" w:cstheme="minorHAnsi"/>
          <w:sz w:val="18"/>
          <w:szCs w:val="18"/>
        </w:rPr>
        <w:t xml:space="preserve">ke dni zahájení prací na Díle </w:t>
      </w:r>
      <w:r w:rsidRPr="002A3189">
        <w:rPr>
          <w:rFonts w:ascii="Verdana" w:hAnsi="Verdana" w:cstheme="minorHAnsi"/>
          <w:sz w:val="18"/>
          <w:szCs w:val="18"/>
        </w:rPr>
        <w:t>povinen zpracovat</w:t>
      </w:r>
      <w:r w:rsidR="00A25FBA" w:rsidRPr="002A3189">
        <w:rPr>
          <w:rFonts w:ascii="Verdana" w:hAnsi="Verdana" w:cstheme="minorHAnsi"/>
          <w:sz w:val="18"/>
          <w:szCs w:val="18"/>
        </w:rPr>
        <w:t xml:space="preserve"> finanční h</w:t>
      </w:r>
      <w:r w:rsidRPr="002A3189">
        <w:rPr>
          <w:rFonts w:ascii="Verdana" w:hAnsi="Verdana" w:cstheme="minorHAnsi"/>
          <w:sz w:val="18"/>
          <w:szCs w:val="18"/>
        </w:rPr>
        <w:t>armonogram, jenž bude obsahovat</w:t>
      </w:r>
      <w:r w:rsidR="00A25FBA" w:rsidRPr="002A3189">
        <w:rPr>
          <w:rFonts w:ascii="Verdana" w:hAnsi="Verdana" w:cstheme="minorHAnsi"/>
          <w:sz w:val="18"/>
          <w:szCs w:val="18"/>
        </w:rPr>
        <w:t xml:space="preserve"> časový a finanční předpoklad plnění Díla. Následně pak bude běhe</w:t>
      </w:r>
      <w:r w:rsidR="002A3189" w:rsidRPr="002A3189">
        <w:rPr>
          <w:rFonts w:ascii="Verdana" w:hAnsi="Verdana" w:cstheme="minorHAnsi"/>
          <w:sz w:val="18"/>
          <w:szCs w:val="18"/>
        </w:rPr>
        <w:t>m</w:t>
      </w:r>
      <w:r w:rsidR="00A25FBA" w:rsidRPr="002A3189">
        <w:rPr>
          <w:rFonts w:ascii="Verdana" w:hAnsi="Verdana" w:cstheme="minorHAnsi"/>
          <w:sz w:val="18"/>
          <w:szCs w:val="18"/>
        </w:rPr>
        <w:t xml:space="preserve"> realizace </w:t>
      </w:r>
      <w:r w:rsidR="002A3189">
        <w:rPr>
          <w:rFonts w:ascii="Verdana" w:hAnsi="Verdana" w:cstheme="minorHAnsi"/>
          <w:sz w:val="18"/>
          <w:szCs w:val="18"/>
        </w:rPr>
        <w:t>Z</w:t>
      </w:r>
      <w:r w:rsidR="00A25FBA" w:rsidRPr="002A3189">
        <w:rPr>
          <w:rFonts w:ascii="Verdana" w:hAnsi="Verdana" w:cstheme="minorHAnsi"/>
          <w:sz w:val="18"/>
          <w:szCs w:val="18"/>
        </w:rPr>
        <w:t>hotovitel harmonogram průběžně aktualizovat.</w:t>
      </w:r>
    </w:p>
    <w:p w14:paraId="773670B3" w14:textId="77777777" w:rsidR="00235018" w:rsidRPr="002A3189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A3189">
        <w:rPr>
          <w:rFonts w:ascii="Verdana" w:hAnsi="Verdana" w:cstheme="minorHAnsi"/>
          <w:sz w:val="18"/>
          <w:szCs w:val="18"/>
        </w:rPr>
        <w:t>Míst</w:t>
      </w:r>
      <w:r w:rsidR="0085363C" w:rsidRPr="002A3189">
        <w:rPr>
          <w:rFonts w:ascii="Verdana" w:hAnsi="Verdana" w:cstheme="minorHAnsi"/>
          <w:sz w:val="18"/>
          <w:szCs w:val="18"/>
        </w:rPr>
        <w:t>o</w:t>
      </w:r>
      <w:r w:rsidRPr="002A3189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2A3189">
        <w:rPr>
          <w:rFonts w:ascii="Verdana" w:hAnsi="Verdana" w:cstheme="minorHAnsi"/>
          <w:sz w:val="18"/>
          <w:szCs w:val="18"/>
        </w:rPr>
        <w:t>dílčích smluv</w:t>
      </w:r>
      <w:r w:rsidRPr="002A3189">
        <w:rPr>
          <w:rFonts w:ascii="Verdana" w:hAnsi="Verdana" w:cstheme="minorHAnsi"/>
          <w:sz w:val="18"/>
          <w:szCs w:val="18"/>
        </w:rPr>
        <w:t xml:space="preserve"> je </w:t>
      </w:r>
      <w:r w:rsidR="00EA41F0" w:rsidRPr="002A3189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2A3189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2A3189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3276C2" w:rsidRPr="002A3189">
        <w:rPr>
          <w:rFonts w:ascii="Verdana" w:hAnsi="Verdana" w:cstheme="minorHAnsi"/>
          <w:sz w:val="18"/>
          <w:szCs w:val="18"/>
        </w:rPr>
        <w:t>Z</w:t>
      </w:r>
      <w:r w:rsidR="006D2F28" w:rsidRPr="002A3189">
        <w:rPr>
          <w:rFonts w:ascii="Verdana" w:hAnsi="Verdana" w:cstheme="minorHAnsi"/>
          <w:sz w:val="18"/>
          <w:szCs w:val="18"/>
        </w:rPr>
        <w:t>hotovitel</w:t>
      </w:r>
      <w:r w:rsidR="002C4982" w:rsidRPr="002A3189">
        <w:rPr>
          <w:rFonts w:ascii="Verdana" w:hAnsi="Verdana" w:cstheme="minorHAnsi"/>
          <w:sz w:val="18"/>
          <w:szCs w:val="18"/>
        </w:rPr>
        <w:t>.</w:t>
      </w:r>
    </w:p>
    <w:p w14:paraId="7E8E6E65" w14:textId="77777777" w:rsidR="00DD2D34" w:rsidRPr="002507FA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2507FA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392E2422" w14:textId="7D726DB2" w:rsidR="00BD7195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2507FA">
        <w:rPr>
          <w:rFonts w:ascii="Verdana" w:hAnsi="Verdana" w:cstheme="minorHAnsi"/>
          <w:sz w:val="18"/>
          <w:szCs w:val="18"/>
        </w:rPr>
        <w:t>Objednatele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2507FA">
        <w:rPr>
          <w:rFonts w:ascii="Verdana" w:hAnsi="Verdana" w:cstheme="minorHAnsi"/>
          <w:sz w:val="18"/>
          <w:szCs w:val="18"/>
        </w:rPr>
        <w:t> dílčí smlouvě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2507FA">
        <w:rPr>
          <w:rFonts w:ascii="Verdana" w:hAnsi="Verdana" w:cstheme="minorHAnsi"/>
          <w:sz w:val="18"/>
          <w:szCs w:val="18"/>
        </w:rPr>
        <w:t>a</w:t>
      </w:r>
      <w:r w:rsidR="00780CF7" w:rsidRPr="002507FA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předmětu Díla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(v pracovní dny v</w:t>
      </w:r>
      <w:r w:rsidR="0033231C">
        <w:rPr>
          <w:rFonts w:ascii="Verdana" w:hAnsi="Verdana" w:cstheme="minorHAnsi"/>
          <w:sz w:val="18"/>
          <w:szCs w:val="18"/>
        </w:rPr>
        <w:t> </w:t>
      </w:r>
      <w:r w:rsidR="00780CF7" w:rsidRPr="00B478C0">
        <w:rPr>
          <w:rFonts w:ascii="Verdana" w:hAnsi="Verdana" w:cstheme="minorHAnsi"/>
          <w:sz w:val="18"/>
          <w:szCs w:val="18"/>
        </w:rPr>
        <w:t>čase</w:t>
      </w:r>
      <w:r w:rsidR="0033231C" w:rsidRPr="00B478C0">
        <w:rPr>
          <w:rFonts w:ascii="Verdana" w:hAnsi="Verdana" w:cstheme="minorHAnsi"/>
          <w:sz w:val="18"/>
          <w:szCs w:val="18"/>
        </w:rPr>
        <w:t xml:space="preserve"> od 7:00 do 13:00 hod. </w:t>
      </w:r>
      <w:r w:rsidR="00DD2D34" w:rsidRPr="00B478C0">
        <w:rPr>
          <w:rFonts w:ascii="Verdana" w:hAnsi="Verdana" w:cstheme="minorHAnsi"/>
          <w:sz w:val="18"/>
          <w:szCs w:val="18"/>
        </w:rPr>
        <w:t>Převzetí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plnění</w:t>
      </w:r>
      <w:r w:rsidR="0040600D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</w:t>
      </w:r>
      <w:r w:rsidR="00B3774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33231C">
        <w:rPr>
          <w:rFonts w:ascii="Verdana" w:hAnsi="Verdana" w:cstheme="minorHAnsi"/>
          <w:sz w:val="18"/>
          <w:szCs w:val="18"/>
        </w:rPr>
        <w:t>v Předávacím protokolu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Pověřený zaměstnanec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ednatele</w:t>
      </w:r>
      <w:r w:rsidR="002906C0" w:rsidRPr="002507FA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2507FA">
        <w:rPr>
          <w:rFonts w:ascii="Verdana" w:hAnsi="Verdana" w:cstheme="minorHAnsi"/>
          <w:sz w:val="18"/>
          <w:szCs w:val="18"/>
        </w:rPr>
        <w:t>předaného plnění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DFB7AF3" w14:textId="77777777" w:rsidR="0033231C" w:rsidRPr="004C3C3D" w:rsidRDefault="0033231C" w:rsidP="0033231C">
      <w:pPr>
        <w:pStyle w:val="acnormalbulleted"/>
        <w:tabs>
          <w:tab w:val="clear" w:pos="360"/>
        </w:tabs>
        <w:ind w:left="284"/>
        <w:rPr>
          <w:rFonts w:ascii="Verdana" w:hAnsi="Verdana" w:cstheme="minorHAnsi"/>
          <w:sz w:val="18"/>
          <w:szCs w:val="18"/>
        </w:rPr>
      </w:pPr>
      <w:r w:rsidRPr="004C3C3D">
        <w:rPr>
          <w:rFonts w:ascii="Verdana" w:hAnsi="Verdana" w:cstheme="minorHAnsi"/>
          <w:sz w:val="18"/>
          <w:szCs w:val="18"/>
        </w:rPr>
        <w:t>Před zahájením prací na realizaci první dílčí smlouvy si oprávněný zástupce Objednatele a Zhotovitele prokazatelně vymění písemně informace o rizicích a přijatých opatřeních k ochraně před jejich působením. Takto vyměněné informace o rizicích a přijatých opatřeních k ochraně před jejich působením budou platné po celou dobu trvání této Rámcové dohody i po dobu trvání jednotlivých dílčích smluv.</w:t>
      </w:r>
    </w:p>
    <w:p w14:paraId="36BD79EE" w14:textId="77777777" w:rsidR="0033231C" w:rsidRPr="0033231C" w:rsidRDefault="0033231C" w:rsidP="0033231C">
      <w:pPr>
        <w:pStyle w:val="acnormal"/>
      </w:pPr>
    </w:p>
    <w:p w14:paraId="3A2D078A" w14:textId="77777777" w:rsidR="00CC5257" w:rsidRPr="002507FA" w:rsidRDefault="002507FA" w:rsidP="009A4EE6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6C871524" w14:textId="2E7FC7FA" w:rsidR="00DC4AD5" w:rsidRPr="00CD3CFD" w:rsidRDefault="0033231C" w:rsidP="009A4EE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D3CFD">
        <w:rPr>
          <w:rFonts w:ascii="Verdana" w:hAnsi="Verdana" w:cstheme="minorHAnsi"/>
          <w:sz w:val="18"/>
          <w:szCs w:val="18"/>
        </w:rPr>
        <w:t xml:space="preserve">Cena za plnění dílčí smlouvy (Cena Díla) bude v dílčí smlouvě sjednána jako přijatá Cena Díla, která představuje odhadovanou cenu za provedení Díla určenou na základě odhadovaného množství jednotkových položek a jednotkových cen uvedených v příloze č. 3 této Rámcové dohody. Tato přijatá Cena Díla se rovněž použije pro určení výše pojištění, výše smluvních pokut a všude tam, kde Obchodní podmínky stanovují pro určení obsahu nebo rozsahu práv či povinností smluvních stran jako výchozí hodnotu výši Ceny Díla či jeho části. </w:t>
      </w:r>
      <w:r w:rsidR="00276548" w:rsidRPr="00CD3CFD">
        <w:rPr>
          <w:rFonts w:ascii="Verdana" w:hAnsi="Verdana" w:cstheme="minorHAnsi"/>
          <w:sz w:val="18"/>
          <w:szCs w:val="18"/>
        </w:rPr>
        <w:t xml:space="preserve"> </w:t>
      </w:r>
    </w:p>
    <w:p w14:paraId="15430862" w14:textId="2D0F4D35" w:rsidR="00CC5257" w:rsidRPr="00D962D7" w:rsidRDefault="00D962D7" w:rsidP="009A4EE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03923">
        <w:rPr>
          <w:rFonts w:ascii="Verdana" w:hAnsi="Verdana" w:cstheme="minorHAnsi"/>
          <w:sz w:val="18"/>
          <w:szCs w:val="18"/>
        </w:rPr>
        <w:t xml:space="preserve">Přijatá Cena Díla bude v průběhu provádění díla upřesňována měřením, na jehož základě bude určena skutečná Cena Díla. Skutečná Cena Díla bude stanovena dle jednotkových cen v příloze č. 3 této Rámcové dohody a množství skutečně realizovaných jednotkových položek v příloze č. 3 této Rámcové dohody Zhotovitelem při zhotovení Díla odsouhlasených Objednatelem na </w:t>
      </w:r>
      <w:r w:rsidRPr="00D962D7">
        <w:rPr>
          <w:rFonts w:ascii="Verdana" w:hAnsi="Verdana" w:cstheme="minorHAnsi"/>
          <w:sz w:val="18"/>
          <w:szCs w:val="18"/>
        </w:rPr>
        <w:t>základě Zhotovitelem předloženého Předávacího protokolu</w:t>
      </w:r>
      <w:r w:rsidR="00860ADA" w:rsidRPr="00D962D7">
        <w:rPr>
          <w:rFonts w:ascii="Verdana" w:hAnsi="Verdana" w:cstheme="minorHAnsi"/>
          <w:sz w:val="18"/>
          <w:szCs w:val="18"/>
        </w:rPr>
        <w:t>.</w:t>
      </w:r>
    </w:p>
    <w:p w14:paraId="47A54648" w14:textId="77777777" w:rsidR="00276548" w:rsidRPr="00D962D7" w:rsidRDefault="00870DF7" w:rsidP="009A4EE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962D7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D962D7">
        <w:rPr>
          <w:rFonts w:ascii="Verdana" w:hAnsi="Verdana" w:cstheme="minorHAnsi"/>
          <w:sz w:val="18"/>
          <w:szCs w:val="18"/>
        </w:rPr>
        <w:t xml:space="preserve">Díla </w:t>
      </w:r>
      <w:r w:rsidRPr="00D962D7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D962D7">
        <w:rPr>
          <w:rFonts w:ascii="Verdana" w:hAnsi="Verdana" w:cstheme="minorHAnsi"/>
          <w:sz w:val="18"/>
          <w:szCs w:val="18"/>
        </w:rPr>
        <w:t xml:space="preserve"> přílo</w:t>
      </w:r>
      <w:r w:rsidRPr="00D962D7">
        <w:rPr>
          <w:rFonts w:ascii="Verdana" w:hAnsi="Verdana" w:cstheme="minorHAnsi"/>
          <w:sz w:val="18"/>
          <w:szCs w:val="18"/>
        </w:rPr>
        <w:t>ze</w:t>
      </w:r>
      <w:r w:rsidR="00276548" w:rsidRPr="00D962D7">
        <w:rPr>
          <w:rFonts w:ascii="Verdana" w:hAnsi="Verdana" w:cstheme="minorHAnsi"/>
          <w:sz w:val="18"/>
          <w:szCs w:val="18"/>
        </w:rPr>
        <w:t xml:space="preserve"> č</w:t>
      </w:r>
      <w:r w:rsidR="00F17B92" w:rsidRPr="00D962D7">
        <w:rPr>
          <w:rFonts w:ascii="Verdana" w:hAnsi="Verdana" w:cstheme="minorHAnsi"/>
          <w:sz w:val="18"/>
          <w:szCs w:val="18"/>
        </w:rPr>
        <w:t xml:space="preserve">. 3 </w:t>
      </w:r>
      <w:r w:rsidR="00276548" w:rsidRPr="00D962D7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D962D7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D962D7">
        <w:rPr>
          <w:rFonts w:ascii="Verdana" w:hAnsi="Verdana" w:cstheme="minorHAnsi"/>
          <w:sz w:val="18"/>
          <w:szCs w:val="18"/>
        </w:rPr>
        <w:t>dohody.</w:t>
      </w:r>
    </w:p>
    <w:p w14:paraId="2C551C16" w14:textId="5AC4B5C6" w:rsidR="00D962D7" w:rsidRPr="0084051C" w:rsidRDefault="00D962D7" w:rsidP="009A4EE6">
      <w:pPr>
        <w:pStyle w:val="RLdajeosmluvnstran"/>
        <w:numPr>
          <w:ilvl w:val="0"/>
          <w:numId w:val="1"/>
        </w:numPr>
        <w:spacing w:line="264" w:lineRule="auto"/>
        <w:jc w:val="both"/>
        <w:rPr>
          <w:rFonts w:ascii="Verdana" w:hAnsi="Verdana"/>
          <w:sz w:val="18"/>
          <w:szCs w:val="18"/>
        </w:rPr>
      </w:pPr>
      <w:bookmarkStart w:id="0" w:name="_Hlk165286401"/>
      <w:r w:rsidRPr="0084051C">
        <w:rPr>
          <w:rFonts w:ascii="Verdana" w:hAnsi="Verdana"/>
          <w:sz w:val="18"/>
          <w:szCs w:val="18"/>
        </w:rPr>
        <w:t>Daňové doklady (faktury) budou vystaveny v souladu s</w:t>
      </w:r>
      <w:r>
        <w:rPr>
          <w:rFonts w:ascii="Verdana" w:hAnsi="Verdana"/>
          <w:sz w:val="18"/>
          <w:szCs w:val="18"/>
        </w:rPr>
        <w:t> veškerou národní (nebo) státní legislativou, nařízeními, vyhláškami a jinými právními předpisy a též zákony a místními vyhláškami jakéhokoliv legálně ustanoveného orgánu veřejné správy</w:t>
      </w:r>
      <w:r w:rsidRPr="0084051C">
        <w:rPr>
          <w:rFonts w:ascii="Verdana" w:hAnsi="Verdana"/>
          <w:sz w:val="18"/>
          <w:szCs w:val="18"/>
        </w:rPr>
        <w:t xml:space="preserve">. </w:t>
      </w:r>
      <w:r w:rsidR="00847863" w:rsidRPr="00847863">
        <w:rPr>
          <w:rFonts w:ascii="Verdana" w:hAnsi="Verdana"/>
          <w:sz w:val="18"/>
          <w:szCs w:val="18"/>
        </w:rPr>
        <w:t>U zhotovování Díla, které je spolufinancováno z prostředků České republiky – Státního fondu dopravní infrastruktury a z úvěru od Evropské investiční banky (</w:t>
      </w:r>
      <w:proofErr w:type="spellStart"/>
      <w:r w:rsidR="00847863" w:rsidRPr="00847863">
        <w:rPr>
          <w:rFonts w:ascii="Verdana" w:hAnsi="Verdana"/>
          <w:sz w:val="18"/>
          <w:szCs w:val="18"/>
        </w:rPr>
        <w:t>EIB</w:t>
      </w:r>
      <w:proofErr w:type="spellEnd"/>
      <w:r w:rsidR="00847863" w:rsidRPr="00847863">
        <w:rPr>
          <w:rFonts w:ascii="Verdana" w:hAnsi="Verdana"/>
          <w:sz w:val="18"/>
          <w:szCs w:val="18"/>
        </w:rPr>
        <w:t>), jehož příjemcem bude Česká republika, budou Faktury vystaveny dle vzoru uvedeném na webových stránkách Správy železnic, státní organizace (</w:t>
      </w:r>
      <w:hyperlink r:id="rId12" w:history="1">
        <w:r w:rsidR="00847863" w:rsidRPr="00AA5882">
          <w:rPr>
            <w:rStyle w:val="Hypertextovodkaz"/>
            <w:rFonts w:ascii="Verdana" w:hAnsi="Verdana"/>
            <w:sz w:val="18"/>
            <w:szCs w:val="18"/>
          </w:rPr>
          <w:t>https://www.spravazeleznic.cz/stavby-zakazky/podklady-pro-zhotovitele/vzor-faktury</w:t>
        </w:r>
      </w:hyperlink>
      <w:r w:rsidR="00847863" w:rsidRPr="00847863">
        <w:rPr>
          <w:rFonts w:ascii="Verdana" w:hAnsi="Verdana"/>
          <w:sz w:val="18"/>
          <w:szCs w:val="18"/>
        </w:rPr>
        <w:t xml:space="preserve">). </w:t>
      </w:r>
      <w:r w:rsidR="00847863" w:rsidRPr="00847863">
        <w:rPr>
          <w:rFonts w:ascii="Verdana" w:hAnsi="Verdana"/>
          <w:b/>
          <w:bCs/>
          <w:sz w:val="18"/>
          <w:szCs w:val="18"/>
        </w:rPr>
        <w:t>Do vzoru Faktury dle předchozí věty vyplňuje Zhotovitel do kolonky „</w:t>
      </w:r>
      <w:proofErr w:type="spellStart"/>
      <w:r w:rsidR="00847863" w:rsidRPr="00847863">
        <w:rPr>
          <w:rFonts w:ascii="Verdana" w:hAnsi="Verdana"/>
          <w:b/>
          <w:bCs/>
          <w:sz w:val="18"/>
          <w:szCs w:val="18"/>
        </w:rPr>
        <w:t>ISPROFIN</w:t>
      </w:r>
      <w:proofErr w:type="spellEnd"/>
      <w:r w:rsidR="00847863" w:rsidRPr="00847863">
        <w:rPr>
          <w:rFonts w:ascii="Verdana" w:hAnsi="Verdana"/>
          <w:b/>
          <w:bCs/>
          <w:sz w:val="18"/>
          <w:szCs w:val="18"/>
        </w:rPr>
        <w:t xml:space="preserve"> No.:“ číslo v záhlaví Smlouvy uvedené jako „SubISPROFOND“ a kolonku „</w:t>
      </w:r>
      <w:proofErr w:type="spellStart"/>
      <w:r w:rsidR="00847863" w:rsidRPr="00847863">
        <w:rPr>
          <w:rFonts w:ascii="Verdana" w:hAnsi="Verdana"/>
          <w:b/>
          <w:bCs/>
          <w:sz w:val="18"/>
          <w:szCs w:val="18"/>
        </w:rPr>
        <w:t>Evid</w:t>
      </w:r>
      <w:proofErr w:type="spellEnd"/>
      <w:r w:rsidR="00847863" w:rsidRPr="00847863">
        <w:rPr>
          <w:rFonts w:ascii="Verdana" w:hAnsi="Verdana"/>
          <w:b/>
          <w:bCs/>
          <w:sz w:val="18"/>
          <w:szCs w:val="18"/>
        </w:rPr>
        <w:t>. č. projektu/Project No.:“ nevyplňuje.</w:t>
      </w:r>
      <w:r w:rsidR="00847863" w:rsidRPr="00847863">
        <w:rPr>
          <w:rFonts w:ascii="Verdana" w:hAnsi="Verdana"/>
          <w:sz w:val="18"/>
          <w:szCs w:val="18"/>
        </w:rPr>
        <w:t xml:space="preserve"> Na žádost Objednatele vystaví Zhotovitel cizojazyčnou fakturu.</w:t>
      </w:r>
    </w:p>
    <w:bookmarkEnd w:id="0"/>
    <w:p w14:paraId="14BAC0EC" w14:textId="77777777" w:rsidR="00345162" w:rsidRPr="00345162" w:rsidRDefault="00345162" w:rsidP="009A4EE6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5B87E1EB" w14:textId="77777777" w:rsidR="00345162" w:rsidRPr="00345162" w:rsidRDefault="00345162" w:rsidP="009A4EE6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06F2D974" w14:textId="77777777" w:rsidR="00345162" w:rsidRPr="00345162" w:rsidRDefault="00345162" w:rsidP="009A4EE6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do datové schránky s identifikátorem Uccchjm, nebo</w:t>
      </w:r>
    </w:p>
    <w:p w14:paraId="2D8CEBE4" w14:textId="77777777" w:rsidR="00345162" w:rsidRPr="00345162" w:rsidRDefault="00345162" w:rsidP="009A4EE6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lastRenderedPageBreak/>
        <w:t>v listinné podobě na adresu Správa železnic, státní organizace, Centrální finanční účtárna Čechy, Náměstí Jana Pernera 217, 530 02 Pardubice, nebo</w:t>
      </w:r>
    </w:p>
    <w:p w14:paraId="12425EE0" w14:textId="0F1A4A42" w:rsidR="00345162" w:rsidRPr="00345162" w:rsidRDefault="00345162" w:rsidP="009A4EE6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3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</w:t>
        </w:r>
        <w:proofErr w:type="spellStart"/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www.spravazeleznic.cz</w:t>
        </w:r>
        <w:proofErr w:type="spellEnd"/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638C5CD6" w14:textId="774FAAA9" w:rsidR="005D791E" w:rsidRPr="0026110E" w:rsidRDefault="00345162" w:rsidP="005D791E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</w:t>
      </w:r>
      <w:proofErr w:type="spellStart"/>
      <w:proofErr w:type="gramStart"/>
      <w:r w:rsidRPr="00345162">
        <w:rPr>
          <w:rFonts w:ascii="Verdana" w:hAnsi="Verdana" w:cstheme="minorHAnsi"/>
          <w:sz w:val="18"/>
          <w:szCs w:val="18"/>
        </w:rPr>
        <w:t>2b</w:t>
      </w:r>
      <w:proofErr w:type="spellEnd"/>
      <w:proofErr w:type="gramEnd"/>
      <w:r w:rsidRPr="00345162">
        <w:rPr>
          <w:rFonts w:ascii="Verdana" w:hAnsi="Verdana" w:cstheme="minorHAnsi"/>
          <w:sz w:val="18"/>
          <w:szCs w:val="18"/>
        </w:rPr>
        <w:t>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D774603" w14:textId="70B5D1E0" w:rsidR="00CC5257" w:rsidRPr="002507FA" w:rsidRDefault="00CC5257" w:rsidP="009A4EE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</w:t>
      </w:r>
      <w:r w:rsidRPr="00847863">
        <w:rPr>
          <w:rFonts w:ascii="Verdana" w:hAnsi="Verdana" w:cstheme="minorHAnsi"/>
          <w:sz w:val="18"/>
          <w:szCs w:val="18"/>
        </w:rPr>
        <w:t xml:space="preserve">sjednává na </w:t>
      </w:r>
      <w:r w:rsidR="00D962D7" w:rsidRPr="00847863">
        <w:rPr>
          <w:rFonts w:ascii="Verdana" w:hAnsi="Verdana" w:cstheme="minorHAnsi"/>
          <w:sz w:val="18"/>
          <w:szCs w:val="18"/>
        </w:rPr>
        <w:t>6</w:t>
      </w:r>
      <w:r w:rsidRPr="00847863">
        <w:rPr>
          <w:rFonts w:ascii="Verdana" w:hAnsi="Verdana" w:cstheme="minorHAnsi"/>
          <w:sz w:val="18"/>
          <w:szCs w:val="18"/>
        </w:rPr>
        <w:t>0 kalendářních</w:t>
      </w:r>
      <w:r w:rsidRPr="002507FA">
        <w:rPr>
          <w:rFonts w:ascii="Verdana" w:hAnsi="Verdana" w:cstheme="minorHAnsi"/>
          <w:sz w:val="18"/>
          <w:szCs w:val="18"/>
        </w:rPr>
        <w:t xml:space="preserve">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43C5CE69" w14:textId="77106115" w:rsidR="00CC5257" w:rsidRPr="002507FA" w:rsidRDefault="002507FA" w:rsidP="009A4EE6">
      <w:pPr>
        <w:pStyle w:val="acnormal"/>
        <w:numPr>
          <w:ilvl w:val="0"/>
          <w:numId w:val="5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</w:t>
      </w:r>
      <w:r w:rsidR="00CD3CFD">
        <w:rPr>
          <w:rFonts w:ascii="Verdana" w:hAnsi="Verdana" w:cstheme="minorHAnsi"/>
          <w:b/>
          <w:sz w:val="22"/>
        </w:rPr>
        <w:t> </w:t>
      </w:r>
      <w:r w:rsidRPr="002507FA">
        <w:rPr>
          <w:rFonts w:ascii="Verdana" w:hAnsi="Verdana" w:cstheme="minorHAnsi"/>
          <w:b/>
          <w:sz w:val="22"/>
        </w:rPr>
        <w:t>ŠKODU</w:t>
      </w:r>
    </w:p>
    <w:p w14:paraId="168C6C83" w14:textId="77777777" w:rsidR="000A2855" w:rsidRPr="002507FA" w:rsidRDefault="006D2F28" w:rsidP="009A4EE6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242B9351" w14:textId="56572D7F" w:rsidR="004B17F3" w:rsidRPr="002507FA" w:rsidRDefault="00D962D7" w:rsidP="009A4EE6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</w:t>
      </w:r>
    </w:p>
    <w:p w14:paraId="36BF46F8" w14:textId="77777777" w:rsidR="000A2855" w:rsidRPr="002507FA" w:rsidRDefault="000A2855" w:rsidP="009A4EE6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631268F1" w14:textId="77777777" w:rsidR="000A2855" w:rsidRPr="002507FA" w:rsidRDefault="000A2855" w:rsidP="009A4EE6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5450BF04" w14:textId="77777777" w:rsidR="00CD0FED" w:rsidRPr="002507FA" w:rsidRDefault="00CD0FED" w:rsidP="009A4EE6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3EC394F0" w14:textId="513CFBBB" w:rsidR="00CD0FED" w:rsidRPr="00815725" w:rsidRDefault="00CD0FED" w:rsidP="009A4EE6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</w:t>
      </w:r>
      <w:r w:rsidRPr="00815725">
        <w:rPr>
          <w:rFonts w:ascii="Verdana" w:hAnsi="Verdana" w:cstheme="minorHAnsi"/>
          <w:sz w:val="18"/>
          <w:szCs w:val="18"/>
        </w:rPr>
        <w:t xml:space="preserve">pojistného minimálně </w:t>
      </w:r>
      <w:r w:rsidR="00D962D7" w:rsidRPr="00815725">
        <w:rPr>
          <w:rFonts w:ascii="Verdana" w:hAnsi="Verdana" w:cstheme="minorHAnsi"/>
          <w:sz w:val="18"/>
          <w:szCs w:val="18"/>
        </w:rPr>
        <w:t xml:space="preserve">1 </w:t>
      </w:r>
      <w:r w:rsidRPr="00815725">
        <w:rPr>
          <w:rFonts w:ascii="Verdana" w:hAnsi="Verdana" w:cstheme="minorHAnsi"/>
          <w:sz w:val="18"/>
          <w:szCs w:val="18"/>
        </w:rPr>
        <w:t xml:space="preserve">mil. Kč na jednu pojistnou událost a </w:t>
      </w:r>
      <w:r w:rsidR="00D962D7" w:rsidRPr="00815725">
        <w:rPr>
          <w:rFonts w:ascii="Verdana" w:hAnsi="Verdana" w:cstheme="minorHAnsi"/>
          <w:sz w:val="18"/>
          <w:szCs w:val="18"/>
        </w:rPr>
        <w:t>4</w:t>
      </w:r>
      <w:r w:rsidRPr="00815725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70358789" w14:textId="77777777" w:rsidR="00BC6123" w:rsidRPr="002507FA" w:rsidRDefault="002507FA" w:rsidP="009A4EE6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509D967E" w14:textId="77777777" w:rsidR="004D47B7" w:rsidRPr="002507FA" w:rsidRDefault="00870DF7" w:rsidP="009A4EE6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</w:t>
      </w:r>
      <w:proofErr w:type="spellStart"/>
      <w:r w:rsidRPr="002507FA">
        <w:rPr>
          <w:rFonts w:ascii="Verdana" w:hAnsi="Verdana" w:cstheme="minorHAnsi"/>
          <w:sz w:val="18"/>
          <w:szCs w:val="18"/>
        </w:rPr>
        <w:t>ZRS</w:t>
      </w:r>
      <w:proofErr w:type="spellEnd"/>
      <w:r w:rsidRPr="002507FA">
        <w:rPr>
          <w:rFonts w:ascii="Verdana" w:hAnsi="Verdana" w:cstheme="minorHAnsi"/>
          <w:sz w:val="18"/>
          <w:szCs w:val="18"/>
        </w:rPr>
        <w:t xml:space="preserve">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8A34633" w14:textId="77777777" w:rsidR="00870DF7" w:rsidRPr="002507FA" w:rsidRDefault="00870DF7" w:rsidP="009A4EE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3AC8F7FB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ADE2FC6" w14:textId="77777777" w:rsidR="00870DF7" w:rsidRPr="002507FA" w:rsidRDefault="00870DF7" w:rsidP="009A4EE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lastRenderedPageBreak/>
        <w:t>Rámcové dohody</w:t>
      </w:r>
      <w:r w:rsidRPr="002507FA">
        <w:rPr>
          <w:rFonts w:ascii="Verdana" w:hAnsi="Verdana" w:cstheme="minorHAnsi"/>
          <w:sz w:val="18"/>
          <w:szCs w:val="18"/>
        </w:rPr>
        <w:t xml:space="preserve"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</w:t>
      </w:r>
      <w:proofErr w:type="spellStart"/>
      <w:r w:rsidRPr="002507FA">
        <w:rPr>
          <w:rFonts w:ascii="Verdana" w:hAnsi="Verdana" w:cstheme="minorHAnsi"/>
          <w:sz w:val="18"/>
          <w:szCs w:val="18"/>
        </w:rPr>
        <w:t>ZRS</w:t>
      </w:r>
      <w:proofErr w:type="spellEnd"/>
      <w:r w:rsidRPr="002507FA">
        <w:rPr>
          <w:rFonts w:ascii="Verdana" w:hAnsi="Verdana" w:cstheme="minorHAnsi"/>
          <w:sz w:val="18"/>
          <w:szCs w:val="18"/>
        </w:rPr>
        <w:t>.</w:t>
      </w:r>
    </w:p>
    <w:p w14:paraId="48DBA5BB" w14:textId="77777777" w:rsidR="004D47B7" w:rsidRPr="002507FA" w:rsidRDefault="00870DF7" w:rsidP="009A4EE6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</w:t>
      </w:r>
      <w:proofErr w:type="spellStart"/>
      <w:r w:rsidRPr="002507FA">
        <w:rPr>
          <w:rFonts w:ascii="Verdana" w:hAnsi="Verdana" w:cstheme="minorHAnsi"/>
          <w:sz w:val="18"/>
          <w:szCs w:val="18"/>
        </w:rPr>
        <w:t>ZRS</w:t>
      </w:r>
      <w:proofErr w:type="spellEnd"/>
      <w:r w:rsidRPr="002507FA">
        <w:rPr>
          <w:rFonts w:ascii="Verdana" w:hAnsi="Verdana" w:cstheme="minorHAnsi"/>
          <w:sz w:val="18"/>
          <w:szCs w:val="18"/>
        </w:rPr>
        <w:t xml:space="preserve">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D71D8DE" w14:textId="77777777" w:rsidR="00002574" w:rsidRDefault="00002574" w:rsidP="009A4EE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5B6249D" w14:textId="77777777" w:rsidR="00131B21" w:rsidRDefault="00131B21" w:rsidP="009A4EE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31B21">
        <w:rPr>
          <w:rFonts w:ascii="Verdana" w:hAnsi="Verdana" w:cstheme="minorHAnsi"/>
          <w:sz w:val="18"/>
          <w:szCs w:val="18"/>
        </w:rPr>
        <w:t>Compliance doložka a etické zásady</w:t>
      </w:r>
    </w:p>
    <w:p w14:paraId="03997FA3" w14:textId="3A543D1B" w:rsidR="00A34B1D" w:rsidRPr="00A34B1D" w:rsidRDefault="00A34B1D" w:rsidP="000A755D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4" w:history="1">
        <w:r w:rsidRPr="00A34B1D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A34B1D">
        <w:rPr>
          <w:rFonts w:ascii="Verdana" w:hAnsi="Verdana" w:cstheme="minorHAnsi"/>
          <w:sz w:val="18"/>
          <w:szCs w:val="18"/>
        </w:rPr>
        <w:t xml:space="preserve"> </w:t>
      </w:r>
    </w:p>
    <w:p w14:paraId="32C25287" w14:textId="77777777" w:rsidR="005345B6" w:rsidRPr="00847863" w:rsidRDefault="005345B6" w:rsidP="009A4EE6">
      <w:pPr>
        <w:pStyle w:val="acnormal"/>
        <w:numPr>
          <w:ilvl w:val="0"/>
          <w:numId w:val="5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847863">
        <w:rPr>
          <w:rFonts w:ascii="Verdana" w:hAnsi="Verdana" w:cstheme="minorHAnsi"/>
          <w:b/>
          <w:sz w:val="22"/>
        </w:rPr>
        <w:t>ODPOVĚDNÉ ZADÁVÁNÍ</w:t>
      </w:r>
    </w:p>
    <w:p w14:paraId="63E4D55D" w14:textId="77777777" w:rsidR="005345B6" w:rsidRPr="00847863" w:rsidRDefault="005345B6" w:rsidP="009A4EE6">
      <w:pPr>
        <w:pStyle w:val="acnormal"/>
        <w:numPr>
          <w:ilvl w:val="0"/>
          <w:numId w:val="13"/>
        </w:numPr>
        <w:rPr>
          <w:rFonts w:ascii="Verdana" w:hAnsi="Verdana" w:cstheme="minorHAnsi"/>
          <w:sz w:val="18"/>
          <w:szCs w:val="18"/>
        </w:rPr>
      </w:pPr>
      <w:r w:rsidRPr="00847863">
        <w:rPr>
          <w:rFonts w:ascii="Verdana" w:hAnsi="Verdana" w:cstheme="minorHAnsi"/>
          <w:sz w:val="18"/>
          <w:szCs w:val="18"/>
        </w:rPr>
        <w:t xml:space="preserve">Objednatel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</w:t>
      </w:r>
      <w:proofErr w:type="gramStart"/>
      <w:r w:rsidRPr="00847863">
        <w:rPr>
          <w:rFonts w:ascii="Verdana" w:hAnsi="Verdana" w:cstheme="minorHAnsi"/>
          <w:sz w:val="18"/>
          <w:szCs w:val="18"/>
        </w:rPr>
        <w:t>inovací</w:t>
      </w:r>
      <w:proofErr w:type="gramEnd"/>
      <w:r w:rsidRPr="00847863">
        <w:rPr>
          <w:rFonts w:ascii="Verdana" w:hAnsi="Verdana" w:cstheme="minorHAnsi"/>
          <w:sz w:val="18"/>
          <w:szCs w:val="18"/>
        </w:rPr>
        <w:t xml:space="preserve"> jak jsou definovány v § 28 odst. 1 písm. p) až r) zákona č. 134/2016 Sb. o zadávání veřejných zakázek (dále jen „odpovědné zadávání“). Zhotovitel bere podpisem této dohody výslovně na vědomí tuto povinnost objednatele, jakož i veškeré s tím související požadavky na Zhotovitele v daném ohledu kladené, které jsou jako jednotlivé prvky odpovědného zadávání uvedeny v následujících ustanovení tohoto článku rámcové dohody.</w:t>
      </w:r>
    </w:p>
    <w:p w14:paraId="7A7782E6" w14:textId="77777777" w:rsidR="00847863" w:rsidRPr="00462303" w:rsidRDefault="005345B6" w:rsidP="009A4EE6">
      <w:pPr>
        <w:numPr>
          <w:ilvl w:val="0"/>
          <w:numId w:val="13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47863">
        <w:rPr>
          <w:rFonts w:ascii="Verdana" w:hAnsi="Verdana" w:cstheme="minorHAnsi"/>
          <w:sz w:val="18"/>
          <w:szCs w:val="18"/>
        </w:rPr>
        <w:t>Objednatel požaduje, aby Zhotovitel při realizaci dílčích smluv uzavřených na základě této rámcové dohody pro Objednatele</w:t>
      </w:r>
      <w:r w:rsidR="00847863" w:rsidRPr="00847863">
        <w:rPr>
          <w:rFonts w:ascii="Verdana" w:hAnsi="Verdana" w:cstheme="minorHAnsi"/>
          <w:sz w:val="18"/>
          <w:szCs w:val="18"/>
        </w:rPr>
        <w:t xml:space="preserve"> zajistil rovnocenné platební podmínky, jako má sjednány Zhotovitel s Objednatelem, a to následovně</w:t>
      </w:r>
      <w:r w:rsidR="00847863" w:rsidRPr="00462303">
        <w:rPr>
          <w:rFonts w:ascii="Verdana" w:hAnsi="Verdana" w:cstheme="minorHAnsi"/>
          <w:sz w:val="18"/>
          <w:szCs w:val="18"/>
        </w:rPr>
        <w:t>:</w:t>
      </w:r>
    </w:p>
    <w:p w14:paraId="55E5B700" w14:textId="77777777" w:rsidR="00847863" w:rsidRPr="00462303" w:rsidRDefault="00847863" w:rsidP="009A4EE6">
      <w:pPr>
        <w:numPr>
          <w:ilvl w:val="0"/>
          <w:numId w:val="14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  <w:lang w:eastAsia="cs-CZ"/>
        </w:rPr>
      </w:pPr>
      <w:r w:rsidRPr="00462303">
        <w:rPr>
          <w:rFonts w:ascii="Verdana" w:eastAsia="Times New Roman" w:hAnsi="Verdana" w:cs="Calibri"/>
          <w:sz w:val="18"/>
          <w:szCs w:val="18"/>
        </w:rPr>
        <w:t xml:space="preserve">Zhotovitel se zavazuje ujednat si s dalšími osobami, které se na jeho straně podílejí na realizaci dílčích smluv, a jsou podnikateli (dále jen „smluvní partneři Zhotovitele“), stejnou nebo kratší dobu splatnosti daňových dokladů, jaká je </w:t>
      </w:r>
      <w:r w:rsidRPr="00462303">
        <w:rPr>
          <w:rFonts w:ascii="Verdana" w:eastAsia="Times New Roman" w:hAnsi="Verdana" w:cs="Calibri"/>
          <w:sz w:val="18"/>
          <w:szCs w:val="18"/>
        </w:rPr>
        <w:lastRenderedPageBreak/>
        <w:t>sjednána v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této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smlouvě. Zhotovitel se zavazuje na písemnou výzvu předložit Objednateli do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tří pracovních dnů od doručení výzvy smluvní dokumentaci (včetně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jejich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případných změn) se smluvními partnery Zhotovitele uve</w:t>
      </w:r>
      <w:r>
        <w:rPr>
          <w:rFonts w:ascii="Verdana" w:eastAsia="Times New Roman" w:hAnsi="Verdana" w:cs="Calibri"/>
          <w:sz w:val="18"/>
          <w:szCs w:val="18"/>
        </w:rPr>
        <w:t>denými ve výzvě Objednatele, ze </w:t>
      </w:r>
      <w:r w:rsidRPr="00462303">
        <w:rPr>
          <w:rFonts w:ascii="Verdana" w:eastAsia="Times New Roman" w:hAnsi="Verdana" w:cs="Calibri"/>
          <w:sz w:val="18"/>
          <w:szCs w:val="18"/>
        </w:rPr>
        <w:t>kterých bude vyplývat splnění povinnosti Zhotovitele dle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předchozí věty. Předkládaná smluvní dokumentace bude anonymizována tak, aby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neobsahovala osobní údaje či obchodní tajemství dodavatele či smluvních partnerů Zhotovitele; musí z ní však vždy být zřejmé splnění povinnosti Zhotovitele dle tohoto odstavce rámcové dohody.</w:t>
      </w:r>
    </w:p>
    <w:p w14:paraId="68AA682B" w14:textId="77777777" w:rsidR="00847863" w:rsidRPr="000E5027" w:rsidRDefault="00847863" w:rsidP="009A4EE6">
      <w:pPr>
        <w:numPr>
          <w:ilvl w:val="0"/>
          <w:numId w:val="14"/>
        </w:num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uhradit smluvní pokutu v</w:t>
      </w:r>
      <w:r>
        <w:rPr>
          <w:rFonts w:ascii="Verdana" w:eastAsia="Times New Roman" w:hAnsi="Verdana" w:cs="Calibri"/>
          <w:sz w:val="18"/>
          <w:szCs w:val="18"/>
        </w:rPr>
        <w:t xml:space="preserve">e výši 10.000 Kč za </w:t>
      </w:r>
      <w:proofErr w:type="gramStart"/>
      <w:r>
        <w:rPr>
          <w:rFonts w:ascii="Verdana" w:eastAsia="Times New Roman" w:hAnsi="Verdana" w:cs="Calibri"/>
          <w:sz w:val="18"/>
          <w:szCs w:val="18"/>
        </w:rPr>
        <w:t>každý</w:t>
      </w:r>
      <w:proofErr w:type="gramEnd"/>
      <w:r>
        <w:rPr>
          <w:rFonts w:ascii="Verdana" w:eastAsia="Times New Roman" w:hAnsi="Verdana" w:cs="Calibri"/>
          <w:sz w:val="18"/>
          <w:szCs w:val="18"/>
        </w:rPr>
        <w:t xml:space="preserve"> byť i </w:t>
      </w:r>
      <w:r w:rsidRPr="00462303">
        <w:rPr>
          <w:rFonts w:ascii="Verdana" w:eastAsia="Times New Roman" w:hAnsi="Verdana" w:cs="Calibri"/>
          <w:sz w:val="18"/>
          <w:szCs w:val="18"/>
        </w:rPr>
        <w:t>započatý den prodlení se splněním povinnosti předložit smluvní dokumentaci dle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předchozího odstavce </w:t>
      </w:r>
      <w:r w:rsidRPr="00462303">
        <w:rPr>
          <w:rFonts w:ascii="Verdana" w:hAnsi="Verdana"/>
          <w:sz w:val="18"/>
          <w:szCs w:val="18"/>
        </w:rPr>
        <w:t>této 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. Zhotovitel se dále zavazuje uhradit smluvní pokutu ve výši 10.000 Kč za </w:t>
      </w:r>
      <w:proofErr w:type="gramStart"/>
      <w:r w:rsidRPr="00462303">
        <w:rPr>
          <w:rFonts w:ascii="Verdana" w:eastAsia="Times New Roman" w:hAnsi="Verdana" w:cs="Calibri"/>
          <w:sz w:val="18"/>
          <w:szCs w:val="18"/>
        </w:rPr>
        <w:t>každý</w:t>
      </w:r>
      <w:proofErr w:type="gramEnd"/>
      <w:r w:rsidRPr="00462303">
        <w:rPr>
          <w:rFonts w:ascii="Verdana" w:eastAsia="Times New Roman" w:hAnsi="Verdana" w:cs="Calibri"/>
          <w:sz w:val="18"/>
          <w:szCs w:val="18"/>
        </w:rPr>
        <w:t xml:space="preserve"> byť i započatý den, po který porušil svou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povinnost mít se smluvními partnery Zhotovitele stejnou nebo kratší dobu splatnosti daňových dokladů, jaká je sjednána v</w:t>
      </w:r>
      <w:r w:rsidRPr="00462303">
        <w:rPr>
          <w:rFonts w:ascii="Verdana" w:hAnsi="Verdana"/>
          <w:sz w:val="18"/>
          <w:szCs w:val="18"/>
        </w:rPr>
        <w:t> dílčí smlouvě</w:t>
      </w:r>
      <w:r w:rsidRPr="00462303">
        <w:rPr>
          <w:rFonts w:ascii="Verdana" w:eastAsia="Times New Roman" w:hAnsi="Verdana" w:cs="Calibri"/>
          <w:sz w:val="18"/>
          <w:szCs w:val="18"/>
        </w:rPr>
        <w:t>. Smluvní sankce dle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tohoto odstavce </w:t>
      </w:r>
      <w:r w:rsidRPr="00462303">
        <w:rPr>
          <w:rFonts w:ascii="Verdana" w:hAnsi="Verdana"/>
          <w:sz w:val="18"/>
          <w:szCs w:val="18"/>
        </w:rPr>
        <w:t>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 lze v případě postupného porušení obou povinností Zhotovitele sčítat.</w:t>
      </w:r>
    </w:p>
    <w:p w14:paraId="1FE8402C" w14:textId="77777777" w:rsidR="000E5027" w:rsidRPr="00C42912" w:rsidRDefault="000E5027" w:rsidP="000E5027">
      <w:pPr>
        <w:spacing w:after="120" w:line="280" w:lineRule="exact"/>
        <w:ind w:left="1097"/>
        <w:jc w:val="both"/>
        <w:rPr>
          <w:rFonts w:ascii="Verdana" w:hAnsi="Verdana" w:cstheme="minorHAnsi"/>
          <w:sz w:val="18"/>
          <w:szCs w:val="18"/>
        </w:rPr>
      </w:pPr>
    </w:p>
    <w:p w14:paraId="5419E864" w14:textId="5473A866" w:rsidR="00512EC2" w:rsidRDefault="00512EC2" w:rsidP="009A4EE6">
      <w:pPr>
        <w:pStyle w:val="acnormal"/>
        <w:numPr>
          <w:ilvl w:val="0"/>
          <w:numId w:val="5"/>
        </w:numPr>
        <w:spacing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ZHOTOVITELE V SOUVISLOSTI S </w:t>
      </w:r>
      <w:r w:rsidR="0069382B" w:rsidRPr="0069382B">
        <w:rPr>
          <w:rFonts w:ascii="Verdana" w:hAnsi="Verdana" w:cstheme="minorHAnsi"/>
          <w:b/>
          <w:sz w:val="22"/>
        </w:rPr>
        <w:t>MEZINÁRODNÍMI SANKCEMI</w:t>
      </w:r>
    </w:p>
    <w:p w14:paraId="34B2F654" w14:textId="77777777" w:rsidR="00577344" w:rsidRDefault="00512EC2" w:rsidP="009A4EE6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</w:t>
      </w:r>
      <w:r w:rsidR="00577344">
        <w:rPr>
          <w:rFonts w:ascii="Verdana" w:hAnsi="Verdana" w:cstheme="minorHAnsi"/>
          <w:sz w:val="18"/>
          <w:szCs w:val="18"/>
        </w:rPr>
        <w:t>:</w:t>
      </w:r>
    </w:p>
    <w:p w14:paraId="543FF727" w14:textId="77777777" w:rsidR="00577344" w:rsidRDefault="00577344" w:rsidP="00577344">
      <w:pPr>
        <w:pStyle w:val="SODslseznam-2a"/>
        <w:tabs>
          <w:tab w:val="clear" w:pos="360"/>
          <w:tab w:val="left" w:pos="708"/>
        </w:tabs>
        <w:ind w:left="1854" w:hanging="360"/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</w:t>
      </w:r>
      <w:proofErr w:type="spellStart"/>
      <w:r>
        <w:t>48a</w:t>
      </w:r>
      <w:proofErr w:type="spellEnd"/>
      <w:r>
        <w:t xml:space="preserve"> ZZVZ se použije analogicky, </w:t>
      </w:r>
    </w:p>
    <w:p w14:paraId="34F9757A" w14:textId="77777777" w:rsidR="00577344" w:rsidRDefault="00577344" w:rsidP="00577344">
      <w:pPr>
        <w:pStyle w:val="SODslseznam-2a"/>
        <w:tabs>
          <w:tab w:val="clear" w:pos="360"/>
          <w:tab w:val="left" w:pos="708"/>
        </w:tabs>
        <w:ind w:left="1854" w:hanging="360"/>
      </w:pPr>
      <w:r>
        <w:t xml:space="preserve">on, ani žádný z jeho poddodavatelů nebo jiných osob, jejichž způsobilost byla využita ve smyslu evropských směrnic o zadávání veřejných zakázek, nejsou osobami dle článku </w:t>
      </w:r>
      <w:proofErr w:type="spellStart"/>
      <w:r>
        <w:t>5k</w:t>
      </w:r>
      <w:proofErr w:type="spellEnd"/>
      <w:r>
        <w:t xml:space="preserve">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 </w:t>
      </w:r>
    </w:p>
    <w:p w14:paraId="497BF522" w14:textId="77777777" w:rsidR="00577344" w:rsidRPr="006D3456" w:rsidRDefault="00577344" w:rsidP="00577344">
      <w:pPr>
        <w:pStyle w:val="SODslseznam-2a"/>
        <w:tabs>
          <w:tab w:val="clear" w:pos="360"/>
        </w:tabs>
        <w:ind w:left="1854" w:hanging="360"/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(dále jen </w:t>
      </w:r>
      <w:r>
        <w:rPr>
          <w:b/>
          <w:bCs/>
          <w:i/>
          <w:iCs/>
        </w:rPr>
        <w:t>„Sankční seznamy“),</w:t>
      </w:r>
    </w:p>
    <w:p w14:paraId="00F51794" w14:textId="2343F267" w:rsidR="00512EC2" w:rsidRPr="00577344" w:rsidRDefault="00577344" w:rsidP="006D3456">
      <w:pPr>
        <w:pStyle w:val="SODslseznam-2a"/>
        <w:tabs>
          <w:tab w:val="clear" w:pos="360"/>
        </w:tabs>
        <w:ind w:left="1854" w:hanging="360"/>
      </w:pPr>
      <w:r>
        <w:t xml:space="preserve">není obchodní společností, ve které veřejný funkcionář uvedený v </w:t>
      </w:r>
      <w:proofErr w:type="spellStart"/>
      <w:r>
        <w:t>ust</w:t>
      </w:r>
      <w:proofErr w:type="spellEnd"/>
      <w:r>
        <w:t xml:space="preserve">. § 2 odst. 1 písm. c) zákona č. 159/2006 Sb., o střetu zájmů, ve znění pozdějších předpisů (dále jen „Zákon o střetu zájmů“) nebo jím ovládaná osoba vlastní podíl představující alespoň 25 % účasti společníka v obchodní společnosti, a že </w:t>
      </w:r>
      <w:r>
        <w:lastRenderedPageBreak/>
        <w:t xml:space="preserve">žádní poddodavatelé, jimiž prokazoval kvalifikaci v zadávacím řízení na zadání Veřejné zakázky, nejsou obchodní společností, ve které veřejný funkcionář uvedený v </w:t>
      </w:r>
      <w:proofErr w:type="spellStart"/>
      <w:r>
        <w:t>ust</w:t>
      </w:r>
      <w:proofErr w:type="spellEnd"/>
      <w:r>
        <w:t>. § 2 odst. 1 písm. c) Zákona o střetu zájmů nebo jím ovládaná osoba vlastní podíl představující alespoň 25 % účasti společníka v obchodní společnosti</w:t>
      </w:r>
      <w:r w:rsidR="00512EC2" w:rsidRPr="00577344">
        <w:rPr>
          <w:rFonts w:cstheme="minorHAnsi"/>
          <w:szCs w:val="18"/>
        </w:rPr>
        <w:t>.</w:t>
      </w:r>
    </w:p>
    <w:p w14:paraId="19BDE410" w14:textId="40D36BC3" w:rsidR="00512EC2" w:rsidRPr="00250487" w:rsidRDefault="00512EC2" w:rsidP="006D3456">
      <w:pPr>
        <w:pStyle w:val="acnormal"/>
        <w:tabs>
          <w:tab w:val="left" w:pos="709"/>
        </w:tabs>
        <w:spacing w:after="0"/>
        <w:ind w:left="360"/>
        <w:rPr>
          <w:rFonts w:ascii="Verdana" w:hAnsi="Verdana" w:cstheme="minorHAnsi"/>
          <w:sz w:val="18"/>
          <w:szCs w:val="18"/>
        </w:rPr>
      </w:pPr>
    </w:p>
    <w:p w14:paraId="24E3009F" w14:textId="22A44DD5" w:rsidR="00512EC2" w:rsidRPr="00847863" w:rsidRDefault="00512EC2" w:rsidP="009A4EE6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 xml:space="preserve">, platí </w:t>
      </w:r>
      <w:r w:rsidRPr="00847863">
        <w:rPr>
          <w:rFonts w:ascii="Verdana" w:hAnsi="Verdana" w:cstheme="minorHAnsi"/>
          <w:sz w:val="18"/>
          <w:szCs w:val="18"/>
        </w:rPr>
        <w:t xml:space="preserve">podmínky dle </w:t>
      </w:r>
      <w:r w:rsidR="00577344" w:rsidRPr="00847863">
        <w:rPr>
          <w:rFonts w:ascii="Verdana" w:hAnsi="Verdana" w:cstheme="minorHAnsi"/>
          <w:sz w:val="18"/>
          <w:szCs w:val="18"/>
        </w:rPr>
        <w:t>tohoto článku VIII.</w:t>
      </w:r>
      <w:r w:rsidRPr="00847863">
        <w:rPr>
          <w:rFonts w:ascii="Verdana" w:hAnsi="Verdana" w:cstheme="minorHAnsi"/>
          <w:sz w:val="18"/>
          <w:szCs w:val="18"/>
        </w:rPr>
        <w:t xml:space="preserve"> této Rámcové dohody také jednotlivě pro všechny osoby v rámci Zhotovitele sdružené</w:t>
      </w:r>
      <w:r w:rsidR="00292243" w:rsidRPr="00847863">
        <w:rPr>
          <w:rFonts w:ascii="Verdana" w:hAnsi="Verdana" w:cstheme="minorHAnsi"/>
          <w:sz w:val="18"/>
          <w:szCs w:val="18"/>
        </w:rPr>
        <w:t>,</w:t>
      </w:r>
      <w:r w:rsidRPr="00847863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339BA031" w14:textId="7060A273" w:rsidR="00512EC2" w:rsidRPr="00847863" w:rsidRDefault="00512EC2" w:rsidP="009A4EE6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847863">
        <w:rPr>
          <w:rFonts w:ascii="Verdana" w:hAnsi="Verdana" w:cstheme="minorHAnsi"/>
          <w:sz w:val="18"/>
          <w:szCs w:val="18"/>
        </w:rPr>
        <w:t>Přestane-li Zhotovitel nebo některý z jeho poddodavatelů nebo jiných osob, jejichž způsobilost byla využita ve smyslu evropských směrnic o zadávání veřejných zakázek, splňovat podmínky dle tohoto článku</w:t>
      </w:r>
      <w:r w:rsidR="00577344" w:rsidRPr="00847863">
        <w:rPr>
          <w:rFonts w:ascii="Verdana" w:hAnsi="Verdana" w:cstheme="minorHAnsi"/>
          <w:sz w:val="18"/>
          <w:szCs w:val="18"/>
        </w:rPr>
        <w:t xml:space="preserve"> VIII.</w:t>
      </w:r>
      <w:r w:rsidRPr="00847863">
        <w:rPr>
          <w:rFonts w:ascii="Verdana" w:hAnsi="Verdana" w:cstheme="minorHAnsi"/>
          <w:sz w:val="18"/>
          <w:szCs w:val="18"/>
        </w:rPr>
        <w:t xml:space="preserve"> Rámcové dohody, oznámí tuto skutečnost bez zbytečného odkladu, nejpozději však do 3 pracovních dnů ode dne, kdy přestal splňovat výše uvedené podmínky, Objednateli.</w:t>
      </w:r>
    </w:p>
    <w:p w14:paraId="745D35C3" w14:textId="0F98FCBD" w:rsidR="00512EC2" w:rsidRPr="00847863" w:rsidRDefault="00512EC2" w:rsidP="009A4EE6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847863">
        <w:rPr>
          <w:rFonts w:ascii="Verdana" w:hAnsi="Verdana" w:cstheme="minorHAnsi"/>
          <w:sz w:val="18"/>
          <w:szCs w:val="18"/>
        </w:rPr>
        <w:t xml:space="preserve">Zhotovitel se dále zavazuje postupovat při plnění dílčích smluv uzavřených na základě této Rámcové dohody v souladu s </w:t>
      </w:r>
      <w:r w:rsidR="00292243" w:rsidRPr="00847863">
        <w:rPr>
          <w:rFonts w:ascii="Verdana" w:hAnsi="Verdana" w:cstheme="minorHAnsi"/>
          <w:sz w:val="18"/>
          <w:szCs w:val="18"/>
        </w:rPr>
        <w:t>n</w:t>
      </w:r>
      <w:r w:rsidRPr="00847863">
        <w:rPr>
          <w:rFonts w:ascii="Verdana" w:hAnsi="Verdana" w:cstheme="minorHAnsi"/>
          <w:sz w:val="18"/>
          <w:szCs w:val="18"/>
        </w:rPr>
        <w:t>ařízením Rady (ES) č. 765/2006 ze dne 18. května 2006 o omezujících opatřeních vzhledem k situaci v Bělorusku a k zapojení Běloruska do ruské agrese proti Ukrajině, ve znění pozdějších předpisů</w:t>
      </w:r>
      <w:r w:rsidR="00292243" w:rsidRPr="00847863">
        <w:rPr>
          <w:rFonts w:ascii="Verdana" w:hAnsi="Verdana" w:cstheme="minorHAnsi"/>
          <w:sz w:val="18"/>
          <w:szCs w:val="18"/>
        </w:rPr>
        <w:t xml:space="preserve"> a v souladu s, nařízením Rady (EU) č. 208/2014 ze dne 5. března 2014 o omezujících opatřeních vůči některým osobám, subjektům a orgánům vzhledem k situaci na Ukrajině, ve znění pozdějších předpisů, a dalších prováděcích předpisů k těmto nařízením</w:t>
      </w:r>
      <w:r w:rsidRPr="00847863">
        <w:rPr>
          <w:rFonts w:ascii="Verdana" w:hAnsi="Verdana" w:cstheme="minorHAnsi"/>
          <w:sz w:val="18"/>
          <w:szCs w:val="18"/>
        </w:rPr>
        <w:t>.</w:t>
      </w:r>
    </w:p>
    <w:p w14:paraId="36E4825C" w14:textId="45FB6F65" w:rsidR="00512EC2" w:rsidRPr="00847863" w:rsidRDefault="00512EC2" w:rsidP="009A4EE6">
      <w:pPr>
        <w:pStyle w:val="acnormal"/>
        <w:numPr>
          <w:ilvl w:val="0"/>
          <w:numId w:val="8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 w:rsidRPr="00847863">
        <w:rPr>
          <w:rFonts w:ascii="Verdana" w:hAnsi="Verdana" w:cstheme="minorHAnsi"/>
          <w:sz w:val="18"/>
          <w:szCs w:val="18"/>
        </w:rPr>
        <w:t xml:space="preserve">Zhotovitel se dále zavazuje, že finanční prostředky ani hospodářské zdroje, které obdrží od Objednatele na základě dílčích smluv uzavřených na základě této Rámcové dohody a jejích případných dodatků, nezpřístupní přímo ani nepřímo fyzickým nebo právnickým osobám, subjektům či orgánům s nimi spojeným uvedeným v </w:t>
      </w:r>
      <w:r w:rsidR="00577344" w:rsidRPr="00847863">
        <w:rPr>
          <w:rFonts w:ascii="Verdana" w:hAnsi="Verdana" w:cstheme="minorHAnsi"/>
          <w:sz w:val="18"/>
          <w:szCs w:val="18"/>
        </w:rPr>
        <w:t>S</w:t>
      </w:r>
      <w:r w:rsidRPr="00847863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549E26C1" w14:textId="27604CEF" w:rsidR="00512EC2" w:rsidRPr="00512EC2" w:rsidRDefault="00292243" w:rsidP="009A4EE6">
      <w:pPr>
        <w:pStyle w:val="acnormal"/>
        <w:numPr>
          <w:ilvl w:val="0"/>
          <w:numId w:val="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847863">
        <w:rPr>
          <w:rFonts w:ascii="Verdana" w:hAnsi="Verdana" w:cstheme="minorHAnsi"/>
          <w:sz w:val="18"/>
          <w:szCs w:val="18"/>
        </w:rPr>
        <w:t>Ukáže-li se prohlášení Prodávajícího dle tohoto článku VIII jako nepravdivé nebo poruší-li Prodávající svou oznamovací povinnost nebo některou z dalších povinností dle tohoto článku VIII, je Kupující oprávněn odstoupit od této Rámcové dohody.</w:t>
      </w:r>
      <w:r w:rsidR="00512EC2" w:rsidRPr="00847863"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 základě této Rámcové dohody. Zhotovitel je dále povinen zaplatit za každé jednotlivé porušení povinností dle </w:t>
      </w:r>
      <w:r w:rsidR="00404620" w:rsidRPr="00847863">
        <w:rPr>
          <w:rFonts w:ascii="Verdana" w:hAnsi="Verdana" w:cstheme="minorHAnsi"/>
          <w:sz w:val="18"/>
          <w:szCs w:val="18"/>
        </w:rPr>
        <w:t xml:space="preserve">věty první tohoto odstavce </w:t>
      </w:r>
      <w:r w:rsidR="00512EC2" w:rsidRPr="00847863">
        <w:rPr>
          <w:rFonts w:ascii="Verdana" w:hAnsi="Verdana" w:cstheme="minorHAnsi"/>
          <w:sz w:val="18"/>
          <w:szCs w:val="18"/>
        </w:rPr>
        <w:t xml:space="preserve">smluvní pokutu ve výši </w:t>
      </w:r>
      <w:proofErr w:type="gramStart"/>
      <w:r w:rsidR="00847863" w:rsidRPr="00847863">
        <w:rPr>
          <w:rFonts w:ascii="Verdana" w:hAnsi="Verdana" w:cstheme="minorHAnsi"/>
          <w:sz w:val="18"/>
          <w:szCs w:val="18"/>
        </w:rPr>
        <w:t>300.000,-</w:t>
      </w:r>
      <w:proofErr w:type="gramEnd"/>
      <w:r w:rsidR="00847863">
        <w:rPr>
          <w:rFonts w:ascii="Verdana" w:hAnsi="Verdana" w:cstheme="minorHAnsi"/>
          <w:sz w:val="18"/>
          <w:szCs w:val="18"/>
        </w:rPr>
        <w:t xml:space="preserve"> </w:t>
      </w:r>
      <w:r w:rsidR="00512EC2" w:rsidRPr="00847863">
        <w:rPr>
          <w:rFonts w:ascii="Verdana" w:hAnsi="Verdana" w:cstheme="minorHAnsi"/>
          <w:sz w:val="18"/>
          <w:szCs w:val="18"/>
        </w:rPr>
        <w:t>Kč. Ustanovení § 2050 Občanského</w:t>
      </w:r>
      <w:r w:rsidR="00512EC2" w:rsidRPr="00250487">
        <w:rPr>
          <w:rFonts w:ascii="Verdana" w:hAnsi="Verdana" w:cstheme="minorHAnsi"/>
          <w:sz w:val="18"/>
          <w:szCs w:val="18"/>
        </w:rPr>
        <w:t xml:space="preserve"> zákoníku se </w:t>
      </w:r>
      <w:r w:rsidR="00512EC2">
        <w:rPr>
          <w:rFonts w:ascii="Verdana" w:hAnsi="Verdana" w:cstheme="minorHAnsi"/>
          <w:sz w:val="18"/>
          <w:szCs w:val="18"/>
        </w:rPr>
        <w:t>nepoužije</w:t>
      </w:r>
      <w:r w:rsidR="00512EC2" w:rsidRPr="00250487">
        <w:rPr>
          <w:rFonts w:ascii="Verdana" w:hAnsi="Verdana" w:cstheme="minorHAnsi"/>
          <w:sz w:val="18"/>
          <w:szCs w:val="18"/>
        </w:rPr>
        <w:t>.</w:t>
      </w:r>
    </w:p>
    <w:p w14:paraId="3CC3DE35" w14:textId="00799D8F" w:rsidR="000A2855" w:rsidRPr="002507FA" w:rsidRDefault="002507FA" w:rsidP="009A4EE6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1305C43" w14:textId="3D738F2E" w:rsidR="00870DF7" w:rsidRDefault="00870DF7" w:rsidP="009A4EE6">
      <w:pPr>
        <w:pStyle w:val="acnormal"/>
        <w:numPr>
          <w:ilvl w:val="0"/>
          <w:numId w:val="16"/>
        </w:numPr>
        <w:tabs>
          <w:tab w:val="left" w:pos="709"/>
        </w:tabs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2CFBF3DB" w14:textId="77777777" w:rsidR="00052543" w:rsidRPr="00052543" w:rsidRDefault="00052543" w:rsidP="009A4EE6">
      <w:pPr>
        <w:pStyle w:val="Odstavecseseznamem"/>
        <w:numPr>
          <w:ilvl w:val="0"/>
          <w:numId w:val="16"/>
        </w:numPr>
        <w:rPr>
          <w:rFonts w:ascii="Verdana" w:hAnsi="Verdana"/>
          <w:iCs/>
          <w:color w:val="000000"/>
          <w:sz w:val="18"/>
          <w:szCs w:val="18"/>
        </w:rPr>
      </w:pPr>
      <w:r w:rsidRPr="00052543">
        <w:rPr>
          <w:rFonts w:ascii="Verdana" w:hAnsi="Verdana"/>
          <w:iCs/>
          <w:color w:val="000000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77505B57" w14:textId="3AF35F44" w:rsidR="00E71957" w:rsidRPr="002507FA" w:rsidRDefault="008135F0" w:rsidP="009A4EE6">
      <w:pPr>
        <w:numPr>
          <w:ilvl w:val="0"/>
          <w:numId w:val="16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B802F1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60CD131D" w14:textId="77777777" w:rsidR="008135F0" w:rsidRPr="002507FA" w:rsidRDefault="008135F0" w:rsidP="009A4EE6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</w:t>
      </w:r>
      <w:r w:rsidR="00C123B0" w:rsidRPr="00C123B0">
        <w:rPr>
          <w:rFonts w:ascii="Verdana" w:hAnsi="Verdana" w:cstheme="minorHAnsi"/>
          <w:sz w:val="18"/>
          <w:szCs w:val="18"/>
        </w:rPr>
        <w:lastRenderedPageBreak/>
        <w:t xml:space="preserve">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366318C7" w14:textId="77777777" w:rsidR="000D282E" w:rsidRPr="002507FA" w:rsidRDefault="006D2F28" w:rsidP="009A4EE6">
      <w:pPr>
        <w:numPr>
          <w:ilvl w:val="0"/>
          <w:numId w:val="16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12BA4A96" w14:textId="77777777" w:rsidR="008135F0" w:rsidRPr="002507FA" w:rsidRDefault="006D2F28" w:rsidP="009A4EE6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69F0A595" w14:textId="77777777" w:rsidR="00847863" w:rsidRPr="00E66B1E" w:rsidRDefault="00847863" w:rsidP="009A4EE6">
      <w:pPr>
        <w:pStyle w:val="acnormal"/>
        <w:numPr>
          <w:ilvl w:val="0"/>
          <w:numId w:val="16"/>
        </w:numPr>
        <w:spacing w:before="0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Tato </w:t>
      </w:r>
      <w:r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je vyhotovena elektronicky a</w:t>
      </w:r>
      <w:r>
        <w:rPr>
          <w:rFonts w:ascii="Verdana" w:hAnsi="Verdana" w:cstheme="minorHAnsi"/>
          <w:sz w:val="18"/>
          <w:szCs w:val="18"/>
          <w:highlight w:val="yellow"/>
        </w:rPr>
        <w:t xml:space="preserve"> podepsána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>
        <w:rPr>
          <w:rFonts w:ascii="Verdana" w:hAnsi="Verdana" w:cstheme="minorHAnsi"/>
          <w:sz w:val="18"/>
          <w:szCs w:val="18"/>
          <w:highlight w:val="yellow"/>
        </w:rPr>
        <w:t>zaručeným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elektronickým podpisem založeným na kvalifikovaném certifikátu pro elektronický podpis nebo kvalifikovaným elektronickým podpisem.</w:t>
      </w:r>
      <w:r w:rsidRPr="00E66B1E">
        <w:rPr>
          <w:rFonts w:ascii="Verdana" w:hAnsi="Verdana" w:cstheme="minorHAnsi"/>
          <w:sz w:val="18"/>
          <w:szCs w:val="18"/>
        </w:rPr>
        <w:t xml:space="preserve"> </w:t>
      </w:r>
    </w:p>
    <w:p w14:paraId="500D2FE7" w14:textId="77777777" w:rsidR="00847863" w:rsidRDefault="00847863" w:rsidP="00847863">
      <w:pPr>
        <w:pStyle w:val="acnormal"/>
        <w:spacing w:before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ve </w:t>
      </w:r>
      <w:r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Pr="0062584C">
        <w:rPr>
          <w:rFonts w:ascii="Verdana" w:hAnsi="Verdana" w:cstheme="minorHAnsi"/>
          <w:sz w:val="18"/>
          <w:szCs w:val="18"/>
        </w:rPr>
      </w:r>
      <w:r w:rsidRPr="0062584C">
        <w:rPr>
          <w:rFonts w:ascii="Verdana" w:hAnsi="Verdana" w:cstheme="minorHAnsi"/>
          <w:sz w:val="18"/>
          <w:szCs w:val="18"/>
        </w:rPr>
        <w:fldChar w:fldCharType="separate"/>
      </w:r>
      <w:r w:rsidRPr="0062584C">
        <w:rPr>
          <w:rFonts w:ascii="Verdana" w:hAnsi="Verdana" w:cstheme="minorHAnsi"/>
          <w:sz w:val="18"/>
          <w:szCs w:val="18"/>
        </w:rPr>
        <w:t>[VLOŽÍ ZHOTOVITEL]</w:t>
      </w:r>
      <w:r w:rsidRPr="0062584C">
        <w:rPr>
          <w:rFonts w:ascii="Verdana" w:hAnsi="Verdana" w:cstheme="minorHAnsi"/>
          <w:sz w:val="18"/>
          <w:szCs w:val="18"/>
        </w:rPr>
        <w:fldChar w:fldCharType="end"/>
      </w: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Pr="0062584C">
        <w:rPr>
          <w:rFonts w:ascii="Verdana" w:hAnsi="Verdana" w:cstheme="minorHAnsi"/>
          <w:sz w:val="18"/>
          <w:szCs w:val="18"/>
        </w:rPr>
      </w:r>
      <w:r w:rsidRPr="0062584C">
        <w:rPr>
          <w:rFonts w:ascii="Verdana" w:hAnsi="Verdana" w:cstheme="minorHAnsi"/>
          <w:sz w:val="18"/>
          <w:szCs w:val="18"/>
        </w:rPr>
        <w:fldChar w:fldCharType="separate"/>
      </w:r>
      <w:r w:rsidRPr="0062584C">
        <w:rPr>
          <w:rFonts w:ascii="Verdana" w:hAnsi="Verdana" w:cstheme="minorHAnsi"/>
          <w:sz w:val="18"/>
          <w:szCs w:val="18"/>
        </w:rPr>
        <w:t>[VLOŽÍ ZHOTOVITEL]</w:t>
      </w:r>
      <w:r w:rsidRPr="0062584C">
        <w:rPr>
          <w:rFonts w:ascii="Verdana" w:hAnsi="Verdana" w:cstheme="minorHAnsi"/>
          <w:sz w:val="18"/>
          <w:szCs w:val="18"/>
        </w:rPr>
        <w:fldChar w:fldCharType="end"/>
      </w: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stejnopis.</w:t>
      </w:r>
    </w:p>
    <w:p w14:paraId="24F3848A" w14:textId="77777777" w:rsidR="00847863" w:rsidRPr="002507FA" w:rsidRDefault="00847863" w:rsidP="00847863">
      <w:pPr>
        <w:pStyle w:val="acnormal"/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color w:val="FF0000"/>
          <w:sz w:val="18"/>
          <w:szCs w:val="18"/>
        </w:rPr>
        <w:t>[</w:t>
      </w:r>
      <w:r w:rsidRPr="00E66B1E">
        <w:rPr>
          <w:rFonts w:ascii="Verdana" w:hAnsi="Verdana" w:cstheme="minorHAnsi"/>
          <w:i/>
          <w:color w:val="FF0000"/>
          <w:sz w:val="18"/>
          <w:szCs w:val="18"/>
        </w:rPr>
        <w:t>Zhotovitel vybere jednu z výše uvedených variant</w:t>
      </w:r>
      <w:r w:rsidRPr="00E66B1E">
        <w:rPr>
          <w:rFonts w:ascii="Verdana" w:hAnsi="Verdana" w:cstheme="minorHAnsi"/>
          <w:color w:val="FF0000"/>
          <w:sz w:val="18"/>
          <w:szCs w:val="18"/>
        </w:rPr>
        <w:t>]</w:t>
      </w:r>
    </w:p>
    <w:p w14:paraId="21AD38DB" w14:textId="395AA167" w:rsidR="008135F0" w:rsidRPr="0037009C" w:rsidRDefault="008135F0" w:rsidP="009A4EE6">
      <w:pPr>
        <w:numPr>
          <w:ilvl w:val="0"/>
          <w:numId w:val="16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37009C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37009C">
        <w:rPr>
          <w:rFonts w:ascii="Verdana" w:hAnsi="Verdana" w:cstheme="minorHAnsi"/>
          <w:sz w:val="18"/>
          <w:szCs w:val="18"/>
        </w:rPr>
        <w:t>dohodou</w:t>
      </w:r>
      <w:r w:rsidRPr="0037009C">
        <w:rPr>
          <w:rFonts w:ascii="Verdana" w:hAnsi="Verdana" w:cstheme="minorHAnsi"/>
          <w:sz w:val="18"/>
          <w:szCs w:val="18"/>
        </w:rPr>
        <w:t xml:space="preserve"> </w:t>
      </w:r>
      <w:r w:rsidR="00E30AFD" w:rsidRPr="0037009C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37009C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Občanským </w:t>
      </w:r>
      <w:r w:rsidRPr="0037009C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Smluvních </w:t>
      </w:r>
      <w:r w:rsidRPr="0037009C">
        <w:rPr>
          <w:rFonts w:ascii="Verdana" w:hAnsi="Verdana" w:cstheme="minorHAnsi"/>
          <w:sz w:val="18"/>
          <w:szCs w:val="18"/>
        </w:rPr>
        <w:t>stran vyplývající z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37009C">
        <w:rPr>
          <w:rFonts w:ascii="Verdana" w:hAnsi="Verdana" w:cstheme="minorHAnsi"/>
          <w:sz w:val="18"/>
          <w:szCs w:val="18"/>
        </w:rPr>
        <w:t>dohody</w:t>
      </w:r>
      <w:r w:rsidRPr="0037009C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37009C">
        <w:rPr>
          <w:rFonts w:ascii="Verdana" w:hAnsi="Verdana" w:cstheme="minorHAnsi"/>
          <w:sz w:val="18"/>
          <w:szCs w:val="18"/>
        </w:rPr>
        <w:t>.</w:t>
      </w:r>
    </w:p>
    <w:p w14:paraId="0D6AEB20" w14:textId="77777777" w:rsidR="00650C78" w:rsidRPr="002507FA" w:rsidRDefault="00650C78" w:rsidP="009A4EE6">
      <w:pPr>
        <w:pStyle w:val="Odstavecseseznamem"/>
        <w:numPr>
          <w:ilvl w:val="0"/>
          <w:numId w:val="16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9CADBA0" w14:textId="77777777" w:rsidR="00E30AFD" w:rsidRPr="00847863" w:rsidRDefault="00F37200" w:rsidP="009A4EE6">
      <w:pPr>
        <w:numPr>
          <w:ilvl w:val="0"/>
          <w:numId w:val="16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847863">
        <w:rPr>
          <w:rFonts w:ascii="Verdana" w:hAnsi="Verdana" w:cstheme="minorHAnsi"/>
          <w:sz w:val="18"/>
          <w:szCs w:val="18"/>
        </w:rPr>
        <w:t>Díla</w:t>
      </w:r>
      <w:r w:rsidR="00E30AFD" w:rsidRPr="00847863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847863">
        <w:rPr>
          <w:rFonts w:ascii="Verdana" w:hAnsi="Verdana" w:cstheme="minorHAnsi"/>
          <w:sz w:val="18"/>
          <w:szCs w:val="18"/>
        </w:rPr>
        <w:t>.</w:t>
      </w:r>
    </w:p>
    <w:p w14:paraId="56588162" w14:textId="77777777" w:rsidR="005C7CE7" w:rsidRPr="00847863" w:rsidRDefault="00E30AFD" w:rsidP="009A4EE6">
      <w:pPr>
        <w:numPr>
          <w:ilvl w:val="0"/>
          <w:numId w:val="16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47863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847863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847863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847863">
        <w:rPr>
          <w:rFonts w:ascii="Verdana" w:hAnsi="Verdana" w:cstheme="minorHAnsi"/>
          <w:sz w:val="18"/>
          <w:szCs w:val="18"/>
        </w:rPr>
        <w:t>dohoda</w:t>
      </w:r>
      <w:r w:rsidR="008135F0" w:rsidRPr="00847863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1C687AE6" w14:textId="77777777" w:rsidR="000770E5" w:rsidRPr="002507FA" w:rsidRDefault="000770E5" w:rsidP="009A4EE6">
      <w:pPr>
        <w:pStyle w:val="Odstavecseseznamem"/>
        <w:numPr>
          <w:ilvl w:val="0"/>
          <w:numId w:val="1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6F3F8B6A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73D454BF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3C40B50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24777452" w14:textId="77777777" w:rsidR="00847863" w:rsidRPr="00CB7D85" w:rsidRDefault="00847863" w:rsidP="00847863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B7D85">
        <w:rPr>
          <w:rFonts w:ascii="Verdana" w:hAnsi="Verdana" w:cstheme="minorHAnsi"/>
          <w:sz w:val="18"/>
          <w:szCs w:val="18"/>
        </w:rPr>
        <w:t>Příloha č. 2 – Vymezení předmětu dílčích zakázek</w:t>
      </w:r>
    </w:p>
    <w:p w14:paraId="15B6246A" w14:textId="77777777" w:rsidR="00847863" w:rsidRPr="00CB7D85" w:rsidRDefault="00847863" w:rsidP="00847863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B7D85">
        <w:rPr>
          <w:rFonts w:ascii="Verdana" w:hAnsi="Verdana" w:cstheme="minorHAnsi"/>
          <w:sz w:val="18"/>
          <w:szCs w:val="18"/>
        </w:rPr>
        <w:t>Příloha č. 3 – Jednotkový ceník</w:t>
      </w:r>
    </w:p>
    <w:p w14:paraId="3FF5CDBF" w14:textId="77777777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53E2F1A0" w14:textId="6B2ADD0E" w:rsidR="0090270E" w:rsidRPr="002507FA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5 - Oprávněné osoby</w:t>
      </w:r>
    </w:p>
    <w:p w14:paraId="445C6DC7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8EC3F4A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A44C51D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847863" w:rsidRPr="00911BED" w14:paraId="3CDB7D6A" w14:textId="77777777" w:rsidTr="00D759C1">
        <w:tc>
          <w:tcPr>
            <w:tcW w:w="3481" w:type="dxa"/>
            <w:shd w:val="clear" w:color="auto" w:fill="auto"/>
          </w:tcPr>
          <w:p w14:paraId="23C345F9" w14:textId="77777777" w:rsidR="00847863" w:rsidRPr="00361DD7" w:rsidRDefault="00847863" w:rsidP="00D759C1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15602C50" w14:textId="77777777" w:rsidR="00847863" w:rsidRPr="00361DD7" w:rsidRDefault="00847863" w:rsidP="00D759C1">
            <w:pPr>
              <w:pStyle w:val="Textbezodsazen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2590BE26" w14:textId="77777777" w:rsidR="00847863" w:rsidRPr="00361DD7" w:rsidRDefault="00847863" w:rsidP="00D759C1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847863" w:rsidRPr="00FC033A" w14:paraId="7AE26604" w14:textId="77777777" w:rsidTr="00D759C1">
        <w:trPr>
          <w:trHeight w:val="676"/>
        </w:trPr>
        <w:tc>
          <w:tcPr>
            <w:tcW w:w="3481" w:type="dxa"/>
            <w:shd w:val="clear" w:color="auto" w:fill="auto"/>
          </w:tcPr>
          <w:p w14:paraId="4B671B88" w14:textId="77777777" w:rsidR="00847863" w:rsidRPr="000226F3" w:rsidRDefault="00847863" w:rsidP="00D759C1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4D9809F2" w14:textId="77777777" w:rsidR="00847863" w:rsidRDefault="00847863" w:rsidP="00D759C1">
            <w:pPr>
              <w:pStyle w:val="Textbezodsazen"/>
              <w:jc w:val="left"/>
              <w:rPr>
                <w:rFonts w:ascii="Verdana" w:hAnsi="Verdana"/>
              </w:rPr>
            </w:pPr>
          </w:p>
          <w:p w14:paraId="5CC26513" w14:textId="77777777" w:rsidR="00847863" w:rsidRPr="000226F3" w:rsidRDefault="00847863" w:rsidP="00D759C1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28AC73C7" w14:textId="77777777" w:rsidR="00847863" w:rsidRPr="000226F3" w:rsidRDefault="00847863" w:rsidP="00D759C1">
            <w:pPr>
              <w:pStyle w:val="Textbezodsazen"/>
              <w:jc w:val="left"/>
              <w:rPr>
                <w:rFonts w:ascii="Verdana" w:hAnsi="Verdana"/>
              </w:rPr>
            </w:pPr>
          </w:p>
        </w:tc>
      </w:tr>
      <w:tr w:rsidR="00847863" w:rsidRPr="00FC033A" w14:paraId="759762E7" w14:textId="77777777" w:rsidTr="00D759C1">
        <w:tc>
          <w:tcPr>
            <w:tcW w:w="3481" w:type="dxa"/>
            <w:shd w:val="clear" w:color="auto" w:fill="auto"/>
          </w:tcPr>
          <w:p w14:paraId="5A70A7A7" w14:textId="77777777" w:rsidR="00847863" w:rsidRDefault="00847863" w:rsidP="00D759C1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2EDCA9C8" w14:textId="77777777" w:rsidR="00847863" w:rsidRPr="000226F3" w:rsidRDefault="00847863" w:rsidP="00D759C1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626A17A6" w14:textId="77777777" w:rsidR="00847863" w:rsidRPr="000226F3" w:rsidRDefault="00847863" w:rsidP="00D759C1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B1A2BC6" w14:textId="77777777" w:rsidR="00847863" w:rsidRDefault="00847863" w:rsidP="00D759C1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560E170E" w14:textId="77777777" w:rsidR="00847863" w:rsidRPr="000226F3" w:rsidRDefault="00847863" w:rsidP="00D759C1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847863" w:rsidRPr="0091501C" w14:paraId="721C962C" w14:textId="77777777" w:rsidTr="00D759C1">
        <w:tc>
          <w:tcPr>
            <w:tcW w:w="3481" w:type="dxa"/>
            <w:shd w:val="clear" w:color="auto" w:fill="auto"/>
          </w:tcPr>
          <w:p w14:paraId="4BBA2A8F" w14:textId="77777777" w:rsidR="00847863" w:rsidRPr="000226F3" w:rsidRDefault="00847863" w:rsidP="00D759C1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 xml:space="preserve">Ing. </w:t>
            </w:r>
            <w:r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Pavla Kosinová</w:t>
            </w:r>
          </w:p>
          <w:p w14:paraId="3FFF867E" w14:textId="77777777" w:rsidR="00847863" w:rsidRPr="000226F3" w:rsidRDefault="00847863" w:rsidP="00D759C1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Správa železnic, státní organizace</w:t>
            </w:r>
          </w:p>
          <w:p w14:paraId="48D761BF" w14:textId="77777777" w:rsidR="00847863" w:rsidRPr="000226F3" w:rsidRDefault="00847863" w:rsidP="00D759C1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</w:t>
            </w:r>
            <w:r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ka</w:t>
            </w: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 xml:space="preserve"> Oblastního ředitelství</w:t>
            </w:r>
          </w:p>
          <w:p w14:paraId="09CDAB4A" w14:textId="77777777" w:rsidR="00847863" w:rsidRPr="000226F3" w:rsidRDefault="00847863" w:rsidP="00D759C1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3230F3A0" w14:textId="77777777" w:rsidR="00847863" w:rsidRPr="000226F3" w:rsidRDefault="00847863" w:rsidP="00D759C1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1AFF0E61" w14:textId="77777777" w:rsidR="00847863" w:rsidRPr="000226F3" w:rsidRDefault="00847863" w:rsidP="00D759C1">
            <w:pPr>
              <w:pStyle w:val="Textbezodsazen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45D75D21" w14:textId="77777777" w:rsidR="00847863" w:rsidRPr="000226F3" w:rsidRDefault="00847863" w:rsidP="00D759C1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79C4E738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1E7456F" w14:textId="77777777"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446ED1B" w14:textId="77777777" w:rsidR="00847863" w:rsidRDefault="00847863" w:rsidP="0084786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5A0692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4FE964ED" w14:textId="77777777" w:rsidR="00847863" w:rsidRDefault="00847863" w:rsidP="0090270E">
      <w:pPr>
        <w:pStyle w:val="acnormal"/>
        <w:rPr>
          <w:rFonts w:ascii="Verdana" w:hAnsi="Verdana" w:cstheme="minorHAnsi"/>
          <w:sz w:val="18"/>
          <w:szCs w:val="18"/>
        </w:rPr>
        <w:sectPr w:rsidR="00847863" w:rsidSect="003F5A9F">
          <w:footerReference w:type="default" r:id="rId15"/>
          <w:headerReference w:type="first" r:id="rId16"/>
          <w:footerReference w:type="first" r:id="rId17"/>
          <w:pgSz w:w="11906" w:h="16838"/>
          <w:pgMar w:top="1417" w:right="1417" w:bottom="1417" w:left="1417" w:header="1701" w:footer="0" w:gutter="0"/>
          <w:cols w:space="708"/>
          <w:titlePg/>
          <w:docGrid w:linePitch="360"/>
        </w:sectPr>
      </w:pPr>
    </w:p>
    <w:p w14:paraId="1B758D8F" w14:textId="77777777" w:rsidR="000E5027" w:rsidRDefault="000E5027" w:rsidP="0090270E">
      <w:pPr>
        <w:pStyle w:val="RLProhlensmluvnchstran"/>
        <w:rPr>
          <w:rFonts w:ascii="Verdana" w:hAnsi="Verdana" w:cstheme="minorHAnsi"/>
        </w:rPr>
      </w:pPr>
    </w:p>
    <w:p w14:paraId="2624AC2B" w14:textId="77777777" w:rsidR="000E5027" w:rsidRPr="00A27D3F" w:rsidRDefault="000E5027" w:rsidP="000E5027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Příloha č. 1</w:t>
      </w:r>
    </w:p>
    <w:p w14:paraId="67EDA331" w14:textId="77777777" w:rsidR="000E5027" w:rsidRPr="00A27D3F" w:rsidRDefault="000E5027" w:rsidP="000E5027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229A8A23" w14:textId="33F4357D" w:rsidR="000E5027" w:rsidRDefault="000E5027" w:rsidP="000E5027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Pr="000E5027">
        <w:rPr>
          <w:rFonts w:ascii="Verdana" w:hAnsi="Verdana"/>
          <w:b/>
          <w:bCs/>
        </w:rPr>
        <w:t xml:space="preserve">Výkon činnosti technického dozoru stavebníka pro </w:t>
      </w:r>
      <w:r w:rsidR="001B7BBD">
        <w:rPr>
          <w:rFonts w:ascii="Verdana" w:hAnsi="Verdana"/>
          <w:b/>
          <w:bCs/>
        </w:rPr>
        <w:t>investiční globály</w:t>
      </w:r>
      <w:r w:rsidRPr="000E5027">
        <w:rPr>
          <w:rFonts w:ascii="Verdana" w:hAnsi="Verdana"/>
          <w:b/>
          <w:bCs/>
        </w:rPr>
        <w:t xml:space="preserve"> u OŘ HKR 2025-26</w:t>
      </w:r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14F2E092" w14:textId="77777777" w:rsidR="000E5027" w:rsidRDefault="000E5027" w:rsidP="0090270E">
      <w:pPr>
        <w:pStyle w:val="RLProhlensmluvnchstran"/>
        <w:rPr>
          <w:rFonts w:ascii="Verdana" w:hAnsi="Verdana" w:cstheme="minorHAnsi"/>
        </w:rPr>
      </w:pPr>
    </w:p>
    <w:p w14:paraId="7019F37D" w14:textId="77777777" w:rsidR="000E5027" w:rsidRDefault="000E5027" w:rsidP="0090270E">
      <w:pPr>
        <w:pStyle w:val="RLProhlensmluvnchstran"/>
        <w:rPr>
          <w:rFonts w:ascii="Verdana" w:hAnsi="Verdana" w:cstheme="minorHAnsi"/>
        </w:rPr>
        <w:sectPr w:rsidR="000E5027" w:rsidSect="003F5A9F">
          <w:headerReference w:type="first" r:id="rId18"/>
          <w:footerReference w:type="first" r:id="rId19"/>
          <w:pgSz w:w="11906" w:h="16838"/>
          <w:pgMar w:top="1417" w:right="1417" w:bottom="1417" w:left="1417" w:header="1701" w:footer="0" w:gutter="0"/>
          <w:cols w:space="708"/>
          <w:titlePg/>
          <w:docGrid w:linePitch="360"/>
        </w:sectPr>
      </w:pPr>
    </w:p>
    <w:p w14:paraId="30F4DFD2" w14:textId="77777777" w:rsidR="000E5027" w:rsidRPr="00DE64B1" w:rsidRDefault="000E5027" w:rsidP="000E5027">
      <w:pPr>
        <w:pStyle w:val="RLProhlensmluvnchstran"/>
        <w:jc w:val="left"/>
        <w:rPr>
          <w:rFonts w:ascii="Verdana" w:hAnsi="Verdana" w:cstheme="minorHAnsi"/>
        </w:rPr>
      </w:pPr>
      <w:r w:rsidRPr="00DE64B1">
        <w:rPr>
          <w:rFonts w:ascii="Verdana" w:hAnsi="Verdana" w:cstheme="minorHAnsi"/>
        </w:rPr>
        <w:lastRenderedPageBreak/>
        <w:t>Příloha č. 2</w:t>
      </w:r>
    </w:p>
    <w:p w14:paraId="3D3B4B9D" w14:textId="77777777" w:rsidR="000E5027" w:rsidRPr="00A27D3F" w:rsidRDefault="000E5027" w:rsidP="000E5027">
      <w:pPr>
        <w:pStyle w:val="RLProhlensmluvnchstran"/>
        <w:jc w:val="left"/>
        <w:rPr>
          <w:rFonts w:ascii="Verdana" w:hAnsi="Verdana" w:cstheme="minorHAnsi"/>
        </w:rPr>
      </w:pPr>
      <w:r>
        <w:rPr>
          <w:rFonts w:ascii="Verdana" w:hAnsi="Verdana" w:cstheme="minorHAnsi"/>
        </w:rPr>
        <w:t>Vymezení předmětu dílčích zakázek</w:t>
      </w:r>
    </w:p>
    <w:p w14:paraId="32C6683A" w14:textId="77777777" w:rsidR="005B555C" w:rsidRDefault="005B555C" w:rsidP="005B555C">
      <w:pPr>
        <w:pStyle w:val="Odrka1-1"/>
        <w:numPr>
          <w:ilvl w:val="0"/>
          <w:numId w:val="0"/>
        </w:numPr>
        <w:rPr>
          <w:rFonts w:ascii="Verdana" w:hAnsi="Verdana" w:cs="Arial"/>
        </w:rPr>
      </w:pPr>
      <w:bookmarkStart w:id="1" w:name="_Hlk160689902"/>
      <w:r w:rsidRPr="00091083">
        <w:rPr>
          <w:rFonts w:ascii="Verdana" w:hAnsi="Verdana" w:cs="Arial"/>
        </w:rPr>
        <w:t xml:space="preserve">Předmětem zakázky je výkon </w:t>
      </w:r>
      <w:r w:rsidRPr="00091083">
        <w:rPr>
          <w:rFonts w:ascii="Verdana" w:hAnsi="Verdana" w:cs="Arial"/>
          <w:b/>
          <w:bCs/>
        </w:rPr>
        <w:t>činnosti technického dozoru stavebníka</w:t>
      </w:r>
      <w:r w:rsidRPr="00091083">
        <w:rPr>
          <w:rFonts w:ascii="Verdana" w:hAnsi="Verdana" w:cs="Arial"/>
        </w:rPr>
        <w:t>, dále také „TDS“, při</w:t>
      </w:r>
      <w:r>
        <w:rPr>
          <w:rFonts w:ascii="Verdana" w:hAnsi="Verdana" w:cs="Arial"/>
        </w:rPr>
        <w:t> </w:t>
      </w:r>
      <w:r w:rsidRPr="00091083">
        <w:rPr>
          <w:rFonts w:ascii="Verdana" w:hAnsi="Verdana" w:cs="Arial"/>
        </w:rPr>
        <w:t xml:space="preserve">realizaci stavby. Jedná se o zajištění činnosti technického dozoru stavebníka nad prováděním stavby dle § 161 zákona č. 283/2021 Sb., </w:t>
      </w:r>
      <w:r>
        <w:rPr>
          <w:rFonts w:ascii="Verdana" w:hAnsi="Verdana" w:cs="Arial"/>
        </w:rPr>
        <w:t>s</w:t>
      </w:r>
      <w:r w:rsidRPr="00091083">
        <w:rPr>
          <w:rFonts w:ascii="Verdana" w:hAnsi="Verdana" w:cs="Arial"/>
        </w:rPr>
        <w:t>tavební zákon, ve znění pozdějších předpisů (dále</w:t>
      </w:r>
      <w:r>
        <w:rPr>
          <w:rFonts w:ascii="Verdana" w:hAnsi="Verdana" w:cs="Arial"/>
        </w:rPr>
        <w:t> </w:t>
      </w:r>
      <w:r w:rsidRPr="00091083">
        <w:rPr>
          <w:rFonts w:ascii="Verdana" w:hAnsi="Verdana" w:cs="Arial"/>
        </w:rPr>
        <w:t>jen</w:t>
      </w:r>
      <w:r>
        <w:rPr>
          <w:rFonts w:ascii="Verdana" w:hAnsi="Verdana" w:cs="Arial"/>
        </w:rPr>
        <w:t> </w:t>
      </w:r>
      <w:r w:rsidRPr="00091083">
        <w:rPr>
          <w:rFonts w:ascii="Verdana" w:hAnsi="Verdana" w:cs="Arial"/>
        </w:rPr>
        <w:t>„stavební zákon“) na základě autorizace udělené dle zákona č. 360/1992, autorizační zákon, ve znění pozdějších předpisů (dále jen „autorizační zákon“) v těchto oborech:</w:t>
      </w:r>
    </w:p>
    <w:p w14:paraId="4CE808B7" w14:textId="4179EB71" w:rsidR="00091083" w:rsidRPr="000E5027" w:rsidRDefault="00091083" w:rsidP="00091083">
      <w:pPr>
        <w:pStyle w:val="Odrka1-1"/>
        <w:numPr>
          <w:ilvl w:val="0"/>
          <w:numId w:val="0"/>
        </w:numPr>
        <w:rPr>
          <w:rFonts w:ascii="Verdana" w:hAnsi="Verdana"/>
          <w:highlight w:val="green"/>
          <w:lang w:eastAsia="cs-CZ"/>
        </w:rPr>
      </w:pPr>
    </w:p>
    <w:p w14:paraId="5C623F30" w14:textId="77777777" w:rsidR="00091083" w:rsidRPr="00091083" w:rsidRDefault="00091083" w:rsidP="009A4EE6">
      <w:pPr>
        <w:pStyle w:val="Odrka1-1"/>
        <w:tabs>
          <w:tab w:val="clear" w:pos="1077"/>
        </w:tabs>
        <w:ind w:left="567"/>
        <w:rPr>
          <w:rFonts w:ascii="Verdana" w:hAnsi="Verdana"/>
          <w:lang w:eastAsia="cs-CZ"/>
        </w:rPr>
      </w:pPr>
      <w:r w:rsidRPr="00091083">
        <w:rPr>
          <w:rFonts w:ascii="Verdana" w:hAnsi="Verdana" w:cs="Arial"/>
        </w:rPr>
        <w:t xml:space="preserve">pozemní stavby (ve smyslu </w:t>
      </w:r>
      <w:proofErr w:type="spellStart"/>
      <w:r w:rsidRPr="00091083">
        <w:rPr>
          <w:rFonts w:ascii="Verdana" w:hAnsi="Verdana" w:cs="Arial"/>
        </w:rPr>
        <w:t>ust</w:t>
      </w:r>
      <w:proofErr w:type="spellEnd"/>
      <w:r w:rsidRPr="00091083">
        <w:rPr>
          <w:rFonts w:ascii="Verdana" w:hAnsi="Verdana" w:cs="Arial"/>
        </w:rPr>
        <w:t>. § 5 odst. 3 písm. a) autorizačního zákona)</w:t>
      </w:r>
    </w:p>
    <w:p w14:paraId="6FA63F0F" w14:textId="157C4B52" w:rsidR="00091083" w:rsidRPr="00091083" w:rsidRDefault="00091083" w:rsidP="009A4EE6">
      <w:pPr>
        <w:pStyle w:val="Odrka1-1"/>
        <w:tabs>
          <w:tab w:val="clear" w:pos="1077"/>
        </w:tabs>
        <w:ind w:left="567"/>
        <w:rPr>
          <w:rFonts w:ascii="Verdana" w:hAnsi="Verdana"/>
          <w:lang w:eastAsia="cs-CZ"/>
        </w:rPr>
      </w:pPr>
      <w:r w:rsidRPr="00091083">
        <w:rPr>
          <w:rFonts w:ascii="Verdana" w:hAnsi="Verdana"/>
          <w:lang w:eastAsia="cs-CZ"/>
        </w:rPr>
        <w:t>dopravní stavby (ve smyslu § 5 odst. 3 písm. b) autorizačního zákona)</w:t>
      </w:r>
    </w:p>
    <w:p w14:paraId="67AD5191" w14:textId="77777777" w:rsidR="000E5027" w:rsidRPr="00091083" w:rsidRDefault="000E5027" w:rsidP="009A4EE6">
      <w:pPr>
        <w:pStyle w:val="Odrka1-1"/>
        <w:tabs>
          <w:tab w:val="clear" w:pos="1077"/>
        </w:tabs>
        <w:ind w:left="567"/>
        <w:rPr>
          <w:rFonts w:ascii="Verdana" w:hAnsi="Verdana"/>
          <w:lang w:eastAsia="cs-CZ"/>
        </w:rPr>
      </w:pPr>
      <w:r w:rsidRPr="00091083">
        <w:rPr>
          <w:rFonts w:ascii="Verdana" w:hAnsi="Verdana"/>
          <w:lang w:eastAsia="cs-CZ"/>
        </w:rPr>
        <w:t>mosty a inženýrské konstrukce (ve smyslu § 5 odst. 3 písm. d) autorizačního zákona)</w:t>
      </w:r>
    </w:p>
    <w:p w14:paraId="7F1F045C" w14:textId="77777777" w:rsidR="000E5027" w:rsidRPr="00091083" w:rsidRDefault="000E5027" w:rsidP="009A4EE6">
      <w:pPr>
        <w:pStyle w:val="Odrka1-1"/>
        <w:tabs>
          <w:tab w:val="clear" w:pos="1077"/>
        </w:tabs>
        <w:ind w:left="567"/>
        <w:rPr>
          <w:rFonts w:ascii="Verdana" w:hAnsi="Verdana"/>
          <w:lang w:eastAsia="cs-CZ"/>
        </w:rPr>
      </w:pPr>
      <w:r w:rsidRPr="00091083">
        <w:rPr>
          <w:rFonts w:ascii="Verdana" w:hAnsi="Verdana"/>
          <w:lang w:eastAsia="cs-CZ"/>
        </w:rPr>
        <w:t>technologické zařízení staveb (ve smyslu § 5 odst. 3 písm. e) autorizačního zákona)</w:t>
      </w:r>
    </w:p>
    <w:p w14:paraId="63F731B5" w14:textId="77777777" w:rsidR="000E5027" w:rsidRPr="00091083" w:rsidRDefault="000E5027" w:rsidP="009A4EE6">
      <w:pPr>
        <w:pStyle w:val="Odrka1-1"/>
        <w:tabs>
          <w:tab w:val="clear" w:pos="1077"/>
        </w:tabs>
        <w:ind w:left="567"/>
        <w:rPr>
          <w:rFonts w:ascii="Verdana" w:hAnsi="Verdana"/>
          <w:lang w:eastAsia="cs-CZ"/>
        </w:rPr>
      </w:pPr>
      <w:r w:rsidRPr="00091083">
        <w:rPr>
          <w:rFonts w:ascii="Verdana" w:hAnsi="Verdana"/>
          <w:lang w:eastAsia="cs-CZ"/>
        </w:rPr>
        <w:t>technika prostředí staveb (ve smyslu § 5 odst. 3 písm. f) autorizačního zákona)</w:t>
      </w:r>
    </w:p>
    <w:p w14:paraId="1D3AE95D" w14:textId="77777777" w:rsidR="000E5027" w:rsidRPr="00091083" w:rsidRDefault="000E5027" w:rsidP="009A4EE6">
      <w:pPr>
        <w:pStyle w:val="Odrka1-1"/>
        <w:tabs>
          <w:tab w:val="clear" w:pos="1077"/>
        </w:tabs>
        <w:ind w:left="567"/>
        <w:rPr>
          <w:rFonts w:ascii="Verdana" w:hAnsi="Verdana"/>
          <w:lang w:eastAsia="cs-CZ"/>
        </w:rPr>
      </w:pPr>
      <w:r w:rsidRPr="00091083">
        <w:rPr>
          <w:rFonts w:ascii="Verdana" w:hAnsi="Verdana"/>
          <w:lang w:eastAsia="cs-CZ"/>
        </w:rPr>
        <w:t>geotechnika (ve smyslu § 5 odst. 3 písm. i) autorizačního zákona)</w:t>
      </w:r>
    </w:p>
    <w:p w14:paraId="30A09F7D" w14:textId="77777777" w:rsidR="000E5027" w:rsidRPr="000E5027" w:rsidRDefault="000E5027" w:rsidP="000E5027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</w:p>
    <w:p w14:paraId="1D133ABB" w14:textId="77777777" w:rsidR="000E5027" w:rsidRPr="000E5027" w:rsidRDefault="000E5027" w:rsidP="000E5027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0E5027">
        <w:rPr>
          <w:rFonts w:ascii="Verdana" w:eastAsia="Times New Roman" w:hAnsi="Verdana" w:cs="Arial"/>
          <w:sz w:val="18"/>
          <w:szCs w:val="18"/>
          <w:lang w:eastAsia="cs-CZ"/>
        </w:rPr>
        <w:t>Podle jednotlivých oborů autorizace bude zajištěn technický dozor stavebníka nad prováděním stavby:</w:t>
      </w:r>
    </w:p>
    <w:p w14:paraId="05C0D3E1" w14:textId="77777777" w:rsidR="000E5027" w:rsidRPr="000E5027" w:rsidRDefault="000E5027" w:rsidP="000E5027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</w:p>
    <w:p w14:paraId="518D1E34" w14:textId="77777777" w:rsidR="000E5027" w:rsidRPr="000E5027" w:rsidRDefault="000E5027" w:rsidP="009A4EE6">
      <w:pPr>
        <w:pStyle w:val="Odrka1-1"/>
        <w:rPr>
          <w:rFonts w:ascii="Verdana" w:hAnsi="Verdana"/>
          <w:lang w:eastAsia="cs-CZ"/>
        </w:rPr>
      </w:pPr>
      <w:r w:rsidRPr="000E5027">
        <w:rPr>
          <w:rFonts w:ascii="Verdana" w:hAnsi="Verdana"/>
          <w:lang w:eastAsia="cs-CZ"/>
        </w:rPr>
        <w:t>na objektech</w:t>
      </w:r>
    </w:p>
    <w:p w14:paraId="2DCC84F6" w14:textId="77777777" w:rsidR="000E5027" w:rsidRPr="00091083" w:rsidRDefault="000E5027" w:rsidP="009A4EE6">
      <w:pPr>
        <w:pStyle w:val="Odrka1-2-"/>
        <w:tabs>
          <w:tab w:val="num" w:pos="1531"/>
        </w:tabs>
        <w:ind w:left="1531" w:hanging="454"/>
        <w:rPr>
          <w:rFonts w:ascii="Verdana" w:hAnsi="Verdana"/>
          <w:lang w:eastAsia="cs-CZ"/>
        </w:rPr>
      </w:pPr>
      <w:r w:rsidRPr="00091083">
        <w:rPr>
          <w:rFonts w:ascii="Verdana" w:hAnsi="Verdana"/>
          <w:lang w:eastAsia="cs-CZ"/>
        </w:rPr>
        <w:t>kolejového svršku a spodku</w:t>
      </w:r>
    </w:p>
    <w:p w14:paraId="1A15A391" w14:textId="77777777" w:rsidR="000E5027" w:rsidRPr="00091083" w:rsidRDefault="000E5027" w:rsidP="009A4EE6">
      <w:pPr>
        <w:pStyle w:val="Odrka1-2-"/>
        <w:tabs>
          <w:tab w:val="num" w:pos="1531"/>
        </w:tabs>
        <w:ind w:left="1531" w:hanging="454"/>
        <w:rPr>
          <w:rFonts w:ascii="Verdana" w:hAnsi="Verdana"/>
          <w:lang w:eastAsia="cs-CZ"/>
        </w:rPr>
      </w:pPr>
      <w:r w:rsidRPr="00091083">
        <w:rPr>
          <w:rFonts w:ascii="Verdana" w:hAnsi="Verdana"/>
          <w:lang w:eastAsia="cs-CZ"/>
        </w:rPr>
        <w:t>dopravních ploch dráhy (nástupiště, orientační systém pro cestující, nákladové rampy a nákladiště, ostatní dopravní plochy)</w:t>
      </w:r>
    </w:p>
    <w:p w14:paraId="4B30AF1E" w14:textId="77777777" w:rsidR="000E5027" w:rsidRPr="00091083" w:rsidRDefault="000E5027" w:rsidP="009A4EE6">
      <w:pPr>
        <w:pStyle w:val="Odrka1-2-"/>
        <w:tabs>
          <w:tab w:val="num" w:pos="1531"/>
        </w:tabs>
        <w:ind w:left="1531" w:hanging="454"/>
        <w:rPr>
          <w:rFonts w:ascii="Verdana" w:hAnsi="Verdana"/>
          <w:lang w:eastAsia="cs-CZ"/>
        </w:rPr>
      </w:pPr>
      <w:r w:rsidRPr="00091083">
        <w:rPr>
          <w:rFonts w:ascii="Verdana" w:hAnsi="Verdana"/>
          <w:lang w:eastAsia="cs-CZ"/>
        </w:rPr>
        <w:t>přejezdů a přechodů</w:t>
      </w:r>
    </w:p>
    <w:p w14:paraId="25BAE9A4" w14:textId="77777777" w:rsidR="000E5027" w:rsidRPr="00091083" w:rsidRDefault="000E5027" w:rsidP="009A4EE6">
      <w:pPr>
        <w:pStyle w:val="Odrka1-2-"/>
        <w:tabs>
          <w:tab w:val="num" w:pos="1531"/>
        </w:tabs>
        <w:ind w:left="1531" w:hanging="454"/>
        <w:rPr>
          <w:rFonts w:ascii="Verdana" w:hAnsi="Verdana"/>
          <w:lang w:eastAsia="cs-CZ"/>
        </w:rPr>
      </w:pPr>
      <w:r w:rsidRPr="00091083">
        <w:rPr>
          <w:rFonts w:ascii="Verdana" w:eastAsia="Times New Roman" w:hAnsi="Verdana" w:cs="Arial"/>
          <w:lang w:eastAsia="cs-CZ"/>
        </w:rPr>
        <w:t>mostů, propustků, zdi a konstrukcí (opěrné a zárubní zdi, návěstní lávky a krakorce, zastřešení nástupišť a výstupů z podchodu, objekty ostatních konstrukcí)</w:t>
      </w:r>
    </w:p>
    <w:p w14:paraId="0EA206F5" w14:textId="77777777" w:rsidR="000E5027" w:rsidRPr="00091083" w:rsidRDefault="000E5027" w:rsidP="009A4EE6">
      <w:pPr>
        <w:pStyle w:val="Odrka1-2-"/>
        <w:tabs>
          <w:tab w:val="num" w:pos="1531"/>
        </w:tabs>
        <w:ind w:left="1531" w:hanging="454"/>
        <w:rPr>
          <w:rFonts w:ascii="Verdana" w:hAnsi="Verdana"/>
          <w:lang w:eastAsia="cs-CZ"/>
        </w:rPr>
      </w:pPr>
      <w:r w:rsidRPr="00091083">
        <w:rPr>
          <w:rFonts w:ascii="Verdana" w:hAnsi="Verdana"/>
          <w:lang w:eastAsia="cs-CZ"/>
        </w:rPr>
        <w:t>podzemních staveb (tunely, kolektory, podzemní konstrukce)</w:t>
      </w:r>
    </w:p>
    <w:p w14:paraId="78F19854" w14:textId="77777777" w:rsidR="000E5027" w:rsidRPr="00091083" w:rsidRDefault="000E5027" w:rsidP="009A4EE6">
      <w:pPr>
        <w:pStyle w:val="Odrka1-2-"/>
        <w:tabs>
          <w:tab w:val="num" w:pos="1531"/>
        </w:tabs>
        <w:ind w:left="1531" w:hanging="454"/>
        <w:rPr>
          <w:rFonts w:ascii="Verdana" w:hAnsi="Verdana"/>
          <w:lang w:eastAsia="cs-CZ"/>
        </w:rPr>
      </w:pPr>
      <w:r w:rsidRPr="00091083">
        <w:rPr>
          <w:rFonts w:ascii="Verdana" w:eastAsia="Times New Roman" w:hAnsi="Verdana" w:cs="Arial"/>
          <w:lang w:eastAsia="cs-CZ"/>
        </w:rPr>
        <w:t>pozemních staveb (výpravních budov, budov zastávek a provozních budov) a ostatních pozemních objektech)</w:t>
      </w:r>
    </w:p>
    <w:p w14:paraId="676DB89D" w14:textId="77777777" w:rsidR="000E5027" w:rsidRPr="00091083" w:rsidRDefault="000E5027" w:rsidP="009A4EE6">
      <w:pPr>
        <w:pStyle w:val="Odrka1-2-"/>
        <w:tabs>
          <w:tab w:val="num" w:pos="1531"/>
        </w:tabs>
        <w:ind w:left="1531" w:hanging="454"/>
        <w:rPr>
          <w:rFonts w:ascii="Verdana" w:hAnsi="Verdana"/>
          <w:lang w:eastAsia="cs-CZ"/>
        </w:rPr>
      </w:pPr>
      <w:r w:rsidRPr="00091083">
        <w:rPr>
          <w:rFonts w:ascii="Verdana" w:eastAsia="Times New Roman" w:hAnsi="Verdana" w:cs="Arial"/>
          <w:lang w:eastAsia="cs-CZ"/>
        </w:rPr>
        <w:t>pozemních komunikací</w:t>
      </w:r>
    </w:p>
    <w:p w14:paraId="775040AA" w14:textId="77777777" w:rsidR="000E5027" w:rsidRPr="00091083" w:rsidRDefault="000E5027" w:rsidP="009A4EE6">
      <w:pPr>
        <w:pStyle w:val="Odrka1-2-"/>
        <w:tabs>
          <w:tab w:val="num" w:pos="1531"/>
        </w:tabs>
        <w:ind w:left="1531" w:hanging="454"/>
        <w:rPr>
          <w:rFonts w:ascii="Verdana" w:hAnsi="Verdana"/>
          <w:lang w:eastAsia="cs-CZ"/>
        </w:rPr>
      </w:pPr>
      <w:r w:rsidRPr="00091083">
        <w:rPr>
          <w:rFonts w:ascii="Verdana" w:hAnsi="Verdana"/>
          <w:lang w:eastAsia="cs-CZ"/>
        </w:rPr>
        <w:t>úpravy území (příprava území, kácení, rekultivace, náhradní výsadba)</w:t>
      </w:r>
    </w:p>
    <w:p w14:paraId="5CCDAD98" w14:textId="77777777" w:rsidR="000E5027" w:rsidRPr="00091083" w:rsidRDefault="000E5027" w:rsidP="009A4EE6">
      <w:pPr>
        <w:pStyle w:val="Odrka1-2-"/>
        <w:tabs>
          <w:tab w:val="num" w:pos="1531"/>
        </w:tabs>
        <w:ind w:left="1531" w:hanging="454"/>
        <w:rPr>
          <w:rFonts w:ascii="Verdana" w:hAnsi="Verdana"/>
          <w:lang w:eastAsia="cs-CZ"/>
        </w:rPr>
      </w:pPr>
      <w:r w:rsidRPr="00091083">
        <w:rPr>
          <w:rFonts w:ascii="Verdana" w:hAnsi="Verdana"/>
          <w:lang w:eastAsia="cs-CZ"/>
        </w:rPr>
        <w:t>ostatních objektech (odstranění stavby, geotechnický monitoring – v průběhu realizace stavby nebo bezprostředně po ukončení stavební činnosti)</w:t>
      </w:r>
    </w:p>
    <w:p w14:paraId="59899987" w14:textId="77777777" w:rsidR="000E5027" w:rsidRPr="00091083" w:rsidRDefault="000E5027" w:rsidP="009A4EE6">
      <w:pPr>
        <w:pStyle w:val="Odrka1-1"/>
        <w:rPr>
          <w:rFonts w:ascii="Verdana" w:hAnsi="Verdana"/>
          <w:lang w:eastAsia="cs-CZ"/>
        </w:rPr>
      </w:pPr>
      <w:r w:rsidRPr="00091083">
        <w:rPr>
          <w:rFonts w:ascii="Verdana" w:hAnsi="Verdana"/>
          <w:lang w:eastAsia="cs-CZ"/>
        </w:rPr>
        <w:t>na zařízeních</w:t>
      </w:r>
    </w:p>
    <w:p w14:paraId="0ED3ACCF" w14:textId="77777777" w:rsidR="000E5027" w:rsidRPr="00091083" w:rsidRDefault="000E5027" w:rsidP="009A4EE6">
      <w:pPr>
        <w:pStyle w:val="Odrka1-2-"/>
        <w:tabs>
          <w:tab w:val="num" w:pos="1531"/>
        </w:tabs>
        <w:ind w:left="1531" w:hanging="454"/>
        <w:rPr>
          <w:rFonts w:ascii="Verdana" w:hAnsi="Verdana"/>
          <w:lang w:eastAsia="cs-CZ"/>
        </w:rPr>
      </w:pPr>
      <w:r w:rsidRPr="00091083">
        <w:rPr>
          <w:rFonts w:ascii="Verdana" w:hAnsi="Verdana"/>
          <w:lang w:eastAsia="cs-CZ"/>
        </w:rPr>
        <w:t>trakčních a energetických</w:t>
      </w:r>
    </w:p>
    <w:p w14:paraId="69992FBA" w14:textId="77777777" w:rsidR="000E5027" w:rsidRPr="00091083" w:rsidRDefault="000E5027" w:rsidP="009A4EE6">
      <w:pPr>
        <w:pStyle w:val="Odrka1-2-"/>
        <w:tabs>
          <w:tab w:val="num" w:pos="1531"/>
        </w:tabs>
        <w:ind w:left="1531" w:hanging="454"/>
        <w:rPr>
          <w:rFonts w:ascii="Verdana" w:hAnsi="Verdana"/>
          <w:lang w:eastAsia="cs-CZ"/>
        </w:rPr>
      </w:pPr>
      <w:r w:rsidRPr="00091083">
        <w:rPr>
          <w:rFonts w:ascii="Verdana" w:eastAsia="Times New Roman" w:hAnsi="Verdana" w:cs="Arial"/>
          <w:lang w:eastAsia="cs-CZ"/>
        </w:rPr>
        <w:t>zabezpečovacím zařízení</w:t>
      </w:r>
    </w:p>
    <w:p w14:paraId="34C8EB0E" w14:textId="77777777" w:rsidR="000E5027" w:rsidRPr="00091083" w:rsidRDefault="000E5027" w:rsidP="009A4EE6">
      <w:pPr>
        <w:pStyle w:val="Odrka1-2-"/>
        <w:tabs>
          <w:tab w:val="num" w:pos="1531"/>
        </w:tabs>
        <w:ind w:left="1531" w:hanging="454"/>
        <w:rPr>
          <w:rFonts w:ascii="Verdana" w:hAnsi="Verdana"/>
          <w:lang w:eastAsia="cs-CZ"/>
        </w:rPr>
      </w:pPr>
      <w:r w:rsidRPr="00091083">
        <w:rPr>
          <w:rFonts w:ascii="Verdana" w:eastAsia="Times New Roman" w:hAnsi="Verdana" w:cs="Arial"/>
          <w:lang w:eastAsia="cs-CZ"/>
        </w:rPr>
        <w:t>sdělovacím zařízení</w:t>
      </w:r>
    </w:p>
    <w:p w14:paraId="1AEE54ED" w14:textId="77777777" w:rsidR="000E5027" w:rsidRPr="00091083" w:rsidRDefault="000E5027" w:rsidP="009A4EE6">
      <w:pPr>
        <w:pStyle w:val="Odrka1-2-"/>
        <w:tabs>
          <w:tab w:val="num" w:pos="1531"/>
        </w:tabs>
        <w:ind w:left="1531" w:hanging="454"/>
        <w:rPr>
          <w:rFonts w:ascii="Verdana" w:hAnsi="Verdana"/>
          <w:lang w:eastAsia="cs-CZ"/>
        </w:rPr>
      </w:pPr>
      <w:r w:rsidRPr="00091083">
        <w:rPr>
          <w:rFonts w:ascii="Verdana" w:eastAsia="Times New Roman" w:hAnsi="Verdana" w:cs="Arial"/>
          <w:lang w:eastAsia="cs-CZ"/>
        </w:rPr>
        <w:t>zařízení silnoproudé technologie</w:t>
      </w:r>
    </w:p>
    <w:p w14:paraId="443CBD99" w14:textId="77777777" w:rsidR="000E5027" w:rsidRPr="00091083" w:rsidRDefault="000E5027" w:rsidP="009A4EE6">
      <w:pPr>
        <w:pStyle w:val="Odrka1-2-"/>
        <w:tabs>
          <w:tab w:val="num" w:pos="1531"/>
        </w:tabs>
        <w:ind w:left="1531" w:hanging="454"/>
        <w:rPr>
          <w:rFonts w:ascii="Verdana" w:hAnsi="Verdana"/>
          <w:lang w:eastAsia="cs-CZ"/>
        </w:rPr>
      </w:pPr>
      <w:r w:rsidRPr="00091083">
        <w:rPr>
          <w:rFonts w:ascii="Verdana" w:eastAsia="Times New Roman" w:hAnsi="Verdana" w:cs="Arial"/>
          <w:lang w:eastAsia="cs-CZ"/>
        </w:rPr>
        <w:t>ostatních technologických zařízeních (výtahy a plošiny, eskalátory a tabelátory, fotovoltaické systémy, monitorovací systémy, ostatní nezařazené technologická zařízení)</w:t>
      </w:r>
    </w:p>
    <w:p w14:paraId="69426495" w14:textId="77777777" w:rsidR="000E5027" w:rsidRPr="000E5027" w:rsidRDefault="000E5027" w:rsidP="000E5027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</w:p>
    <w:bookmarkEnd w:id="1"/>
    <w:p w14:paraId="6F6EE3F4" w14:textId="77777777" w:rsidR="00091083" w:rsidRPr="00091083" w:rsidRDefault="00091083" w:rsidP="00091083">
      <w:pPr>
        <w:spacing w:after="0" w:line="240" w:lineRule="auto"/>
        <w:ind w:left="397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091083">
        <w:rPr>
          <w:rFonts w:ascii="Verdana" w:eastAsia="Times New Roman" w:hAnsi="Verdana" w:cs="Arial"/>
          <w:sz w:val="18"/>
          <w:szCs w:val="18"/>
          <w:lang w:eastAsia="cs-CZ"/>
        </w:rPr>
        <w:t>Pod výkonem činností technického dozoru stavby se rozumí především, nikoliv však výhradně, následující výčet činností:</w:t>
      </w:r>
    </w:p>
    <w:p w14:paraId="0C2BF3C4" w14:textId="77777777" w:rsidR="00091083" w:rsidRPr="00091083" w:rsidRDefault="00091083" w:rsidP="00091083">
      <w:pPr>
        <w:spacing w:after="0" w:line="240" w:lineRule="auto"/>
        <w:jc w:val="both"/>
        <w:rPr>
          <w:rFonts w:ascii="Verdana" w:eastAsia="Times New Roman" w:hAnsi="Verdana"/>
          <w:b/>
          <w:sz w:val="18"/>
          <w:szCs w:val="18"/>
          <w:lang w:eastAsia="cs-CZ"/>
        </w:rPr>
      </w:pPr>
    </w:p>
    <w:p w14:paraId="0D335DE1" w14:textId="77777777" w:rsidR="00091083" w:rsidRPr="00091083" w:rsidRDefault="00091083" w:rsidP="00091083">
      <w:pPr>
        <w:numPr>
          <w:ilvl w:val="0"/>
          <w:numId w:val="19"/>
        </w:numPr>
        <w:spacing w:after="120" w:line="240" w:lineRule="auto"/>
        <w:ind w:left="794" w:hanging="357"/>
        <w:jc w:val="both"/>
        <w:rPr>
          <w:rFonts w:ascii="Verdana" w:hAnsi="Verdana" w:cs="Arial"/>
          <w:sz w:val="18"/>
          <w:szCs w:val="18"/>
        </w:rPr>
      </w:pPr>
      <w:r w:rsidRPr="00091083">
        <w:rPr>
          <w:rFonts w:ascii="Verdana" w:hAnsi="Verdana" w:cs="Arial"/>
          <w:sz w:val="18"/>
          <w:szCs w:val="18"/>
        </w:rPr>
        <w:t>Detailní seznámení se smlouvou o dílo (dále jen „SOD“) uzavřenou mezi Zhotovitelem stavebních prací a Objednatelem (SŽ), kontrola jednotlivých položek rozpočtu především s ohledem na množství a způsob měření. Kontrola souladu technologických, předpisů (dále jen „</w:t>
      </w:r>
      <w:proofErr w:type="spellStart"/>
      <w:r w:rsidRPr="00091083">
        <w:rPr>
          <w:rFonts w:ascii="Verdana" w:hAnsi="Verdana" w:cs="Arial"/>
          <w:sz w:val="18"/>
          <w:szCs w:val="18"/>
        </w:rPr>
        <w:t>TePř</w:t>
      </w:r>
      <w:proofErr w:type="spellEnd"/>
      <w:r w:rsidRPr="00091083">
        <w:rPr>
          <w:rFonts w:ascii="Verdana" w:hAnsi="Verdana" w:cs="Arial"/>
          <w:sz w:val="18"/>
          <w:szCs w:val="18"/>
        </w:rPr>
        <w:t>“) a kontrolních a zkušebních plánů (dále jen „</w:t>
      </w:r>
      <w:proofErr w:type="spellStart"/>
      <w:r w:rsidRPr="00091083">
        <w:rPr>
          <w:rFonts w:ascii="Verdana" w:hAnsi="Verdana" w:cs="Arial"/>
          <w:sz w:val="18"/>
          <w:szCs w:val="18"/>
        </w:rPr>
        <w:t>KZP</w:t>
      </w:r>
      <w:proofErr w:type="spellEnd"/>
      <w:r w:rsidRPr="00091083">
        <w:rPr>
          <w:rFonts w:ascii="Verdana" w:hAnsi="Verdana" w:cs="Arial"/>
          <w:sz w:val="18"/>
          <w:szCs w:val="18"/>
        </w:rPr>
        <w:t xml:space="preserve">“) se smlouvou o dílo. Povolení prací po vzájemně odsouhlasených </w:t>
      </w:r>
      <w:proofErr w:type="spellStart"/>
      <w:r w:rsidRPr="00091083">
        <w:rPr>
          <w:rFonts w:ascii="Verdana" w:hAnsi="Verdana" w:cs="Arial"/>
          <w:sz w:val="18"/>
          <w:szCs w:val="18"/>
        </w:rPr>
        <w:t>TePř</w:t>
      </w:r>
      <w:proofErr w:type="spellEnd"/>
      <w:r w:rsidRPr="00091083">
        <w:rPr>
          <w:rFonts w:ascii="Verdana" w:hAnsi="Verdana" w:cs="Arial"/>
          <w:sz w:val="18"/>
          <w:szCs w:val="18"/>
        </w:rPr>
        <w:t xml:space="preserve"> a </w:t>
      </w:r>
      <w:proofErr w:type="spellStart"/>
      <w:r w:rsidRPr="00091083">
        <w:rPr>
          <w:rFonts w:ascii="Verdana" w:hAnsi="Verdana" w:cs="Arial"/>
          <w:sz w:val="18"/>
          <w:szCs w:val="18"/>
        </w:rPr>
        <w:t>KZP</w:t>
      </w:r>
      <w:proofErr w:type="spellEnd"/>
      <w:r w:rsidRPr="00091083">
        <w:rPr>
          <w:rFonts w:ascii="Verdana" w:hAnsi="Verdana" w:cs="Arial"/>
          <w:sz w:val="18"/>
          <w:szCs w:val="18"/>
        </w:rPr>
        <w:t>.</w:t>
      </w:r>
    </w:p>
    <w:p w14:paraId="06A532A5" w14:textId="2AB731BD" w:rsidR="00091083" w:rsidRPr="00091083" w:rsidRDefault="00091083" w:rsidP="00091083">
      <w:pPr>
        <w:numPr>
          <w:ilvl w:val="0"/>
          <w:numId w:val="19"/>
        </w:numPr>
        <w:spacing w:after="120" w:line="240" w:lineRule="auto"/>
        <w:ind w:left="794" w:hanging="357"/>
        <w:jc w:val="both"/>
        <w:rPr>
          <w:rFonts w:ascii="Verdana" w:hAnsi="Verdana" w:cs="Arial"/>
          <w:sz w:val="18"/>
          <w:szCs w:val="18"/>
        </w:rPr>
      </w:pPr>
      <w:r w:rsidRPr="00091083">
        <w:rPr>
          <w:rFonts w:ascii="Verdana" w:hAnsi="Verdana" w:cs="Arial"/>
          <w:sz w:val="18"/>
          <w:szCs w:val="18"/>
        </w:rPr>
        <w:t>Účast a příprava předání staveniště, kontrola vytyčení technické infrastruktury a</w:t>
      </w:r>
      <w:r>
        <w:rPr>
          <w:rFonts w:ascii="Verdana" w:hAnsi="Verdana" w:cs="Arial"/>
          <w:sz w:val="18"/>
          <w:szCs w:val="18"/>
        </w:rPr>
        <w:t> </w:t>
      </w:r>
      <w:r w:rsidRPr="00091083">
        <w:rPr>
          <w:rFonts w:ascii="Verdana" w:hAnsi="Verdana" w:cs="Arial"/>
          <w:sz w:val="18"/>
          <w:szCs w:val="18"/>
        </w:rPr>
        <w:t>geodetických bodů, odsouhlasení konkrétních stavebních postupů, prohlídek, zkoušek, odběru vzorků a měření, u kterých bude Zhotovitelem vyzván TDS k účasti a odsouhlasení dalšího postupu prací.</w:t>
      </w:r>
    </w:p>
    <w:p w14:paraId="0A94965F" w14:textId="77777777" w:rsidR="00091083" w:rsidRPr="00091083" w:rsidRDefault="00091083" w:rsidP="00091083">
      <w:pPr>
        <w:numPr>
          <w:ilvl w:val="0"/>
          <w:numId w:val="19"/>
        </w:numPr>
        <w:spacing w:after="120" w:line="240" w:lineRule="auto"/>
        <w:ind w:left="794" w:hanging="357"/>
        <w:jc w:val="both"/>
        <w:rPr>
          <w:rFonts w:ascii="Verdana" w:hAnsi="Verdana" w:cs="Arial"/>
          <w:sz w:val="18"/>
          <w:szCs w:val="18"/>
        </w:rPr>
      </w:pPr>
      <w:r w:rsidRPr="00091083">
        <w:rPr>
          <w:rFonts w:ascii="Verdana" w:hAnsi="Verdana" w:cs="Arial"/>
          <w:sz w:val="18"/>
          <w:szCs w:val="18"/>
        </w:rPr>
        <w:lastRenderedPageBreak/>
        <w:t>Fyzická kontrola prací na stavbě na přidělených objektech – kontrola souladu s SOD, se správními rozhodnutími, závaznými stanovisky a ostatními smlouvami vztahujícími se k Dílu. Součástí kontroly je i kontrola skladování materiálu na stavbě a průběžná kontrola, zda jsou na stavbě zabudovávány schválené materiály požadované kvality a požadovaných vlastností. Součástí kontroly je pořízení fotodokumentace stavby a staveniště.</w:t>
      </w:r>
    </w:p>
    <w:p w14:paraId="0159775C" w14:textId="77777777" w:rsidR="00091083" w:rsidRPr="00091083" w:rsidRDefault="00091083" w:rsidP="00091083">
      <w:pPr>
        <w:numPr>
          <w:ilvl w:val="0"/>
          <w:numId w:val="19"/>
        </w:numPr>
        <w:spacing w:after="120" w:line="240" w:lineRule="auto"/>
        <w:ind w:left="794" w:hanging="357"/>
        <w:jc w:val="both"/>
        <w:rPr>
          <w:rFonts w:ascii="Verdana" w:hAnsi="Verdana" w:cs="Arial"/>
          <w:sz w:val="18"/>
          <w:szCs w:val="18"/>
        </w:rPr>
      </w:pPr>
      <w:r w:rsidRPr="00091083">
        <w:rPr>
          <w:rFonts w:ascii="Verdana" w:hAnsi="Verdana" w:cs="Arial"/>
          <w:sz w:val="18"/>
          <w:szCs w:val="18"/>
        </w:rPr>
        <w:t xml:space="preserve">Kontrola a přejímka všech prací, u kterých to vyplývá z SOD, </w:t>
      </w:r>
      <w:proofErr w:type="spellStart"/>
      <w:r w:rsidRPr="00091083">
        <w:rPr>
          <w:rFonts w:ascii="Verdana" w:hAnsi="Verdana" w:cs="Arial"/>
          <w:sz w:val="18"/>
          <w:szCs w:val="18"/>
        </w:rPr>
        <w:t>TePř</w:t>
      </w:r>
      <w:proofErr w:type="spellEnd"/>
      <w:r w:rsidRPr="00091083">
        <w:rPr>
          <w:rFonts w:ascii="Verdana" w:hAnsi="Verdana" w:cs="Arial"/>
          <w:sz w:val="18"/>
          <w:szCs w:val="18"/>
        </w:rPr>
        <w:t xml:space="preserve"> nebo </w:t>
      </w:r>
      <w:proofErr w:type="spellStart"/>
      <w:r w:rsidRPr="00091083">
        <w:rPr>
          <w:rFonts w:ascii="Verdana" w:hAnsi="Verdana" w:cs="Arial"/>
          <w:sz w:val="18"/>
          <w:szCs w:val="18"/>
        </w:rPr>
        <w:t>KZP</w:t>
      </w:r>
      <w:proofErr w:type="spellEnd"/>
      <w:r w:rsidRPr="00091083">
        <w:rPr>
          <w:rFonts w:ascii="Verdana" w:hAnsi="Verdana" w:cs="Arial"/>
          <w:sz w:val="18"/>
          <w:szCs w:val="18"/>
        </w:rPr>
        <w:t>. Převzetí probíhá zápisem do stavebního deníku (</w:t>
      </w:r>
      <w:proofErr w:type="spellStart"/>
      <w:r w:rsidRPr="00091083">
        <w:rPr>
          <w:rFonts w:ascii="Verdana" w:hAnsi="Verdana" w:cs="Arial"/>
          <w:sz w:val="18"/>
          <w:szCs w:val="18"/>
        </w:rPr>
        <w:t>ESD</w:t>
      </w:r>
      <w:proofErr w:type="spellEnd"/>
      <w:r w:rsidRPr="00091083">
        <w:rPr>
          <w:rFonts w:ascii="Verdana" w:hAnsi="Verdana" w:cs="Arial"/>
          <w:sz w:val="18"/>
          <w:szCs w:val="18"/>
        </w:rPr>
        <w:t xml:space="preserve"> nebo listinná podoba) na výzvu Zhotovitele. Součástí výzvy Zhotovitele je doložení požadovaných vlastností. Součástí přejímky je pořízení fotodokumentace.</w:t>
      </w:r>
    </w:p>
    <w:p w14:paraId="6044A46A" w14:textId="77777777" w:rsidR="00091083" w:rsidRPr="00091083" w:rsidRDefault="00091083" w:rsidP="00091083">
      <w:pPr>
        <w:numPr>
          <w:ilvl w:val="0"/>
          <w:numId w:val="19"/>
        </w:numPr>
        <w:spacing w:after="120" w:line="240" w:lineRule="auto"/>
        <w:ind w:left="794" w:hanging="357"/>
        <w:jc w:val="both"/>
        <w:rPr>
          <w:rFonts w:ascii="Verdana" w:hAnsi="Verdana" w:cs="Arial"/>
          <w:sz w:val="18"/>
          <w:szCs w:val="18"/>
        </w:rPr>
      </w:pPr>
      <w:r w:rsidRPr="00091083">
        <w:rPr>
          <w:rFonts w:ascii="Verdana" w:hAnsi="Verdana" w:cs="Arial"/>
          <w:sz w:val="18"/>
          <w:szCs w:val="18"/>
        </w:rPr>
        <w:t>Protokolárně odsouhlasovat a potvrzovat rozsah a kvalitu skutečně provedených prací předložených Zhotovitelem v souladu s SOD.</w:t>
      </w:r>
    </w:p>
    <w:p w14:paraId="446465DA" w14:textId="77777777" w:rsidR="00091083" w:rsidRPr="00091083" w:rsidRDefault="00091083" w:rsidP="00091083">
      <w:pPr>
        <w:numPr>
          <w:ilvl w:val="0"/>
          <w:numId w:val="19"/>
        </w:numPr>
        <w:spacing w:after="120" w:line="240" w:lineRule="auto"/>
        <w:ind w:left="794" w:hanging="357"/>
        <w:jc w:val="both"/>
        <w:rPr>
          <w:rFonts w:ascii="Verdana" w:hAnsi="Verdana" w:cs="Arial"/>
          <w:sz w:val="18"/>
          <w:szCs w:val="18"/>
        </w:rPr>
      </w:pPr>
      <w:r w:rsidRPr="00091083">
        <w:rPr>
          <w:rFonts w:ascii="Verdana" w:hAnsi="Verdana" w:cs="Arial"/>
          <w:sz w:val="18"/>
          <w:szCs w:val="18"/>
        </w:rPr>
        <w:t xml:space="preserve">Účast na poradách a kontrolních dnech (cca </w:t>
      </w:r>
      <w:proofErr w:type="spellStart"/>
      <w:r w:rsidRPr="00091083">
        <w:rPr>
          <w:rFonts w:ascii="Verdana" w:hAnsi="Verdana" w:cs="Arial"/>
          <w:sz w:val="18"/>
          <w:szCs w:val="18"/>
        </w:rPr>
        <w:t>1x</w:t>
      </w:r>
      <w:proofErr w:type="spellEnd"/>
      <w:r w:rsidRPr="00091083">
        <w:rPr>
          <w:rFonts w:ascii="Verdana" w:hAnsi="Verdana" w:cs="Arial"/>
          <w:sz w:val="18"/>
          <w:szCs w:val="18"/>
        </w:rPr>
        <w:t xml:space="preserve"> týdně). Účast na jednáních ve věci technického řešení stavby a dokumentace.</w:t>
      </w:r>
    </w:p>
    <w:p w14:paraId="5AA43E5A" w14:textId="77777777" w:rsidR="00091083" w:rsidRPr="00091083" w:rsidRDefault="00091083" w:rsidP="00091083">
      <w:pPr>
        <w:numPr>
          <w:ilvl w:val="0"/>
          <w:numId w:val="19"/>
        </w:numPr>
        <w:spacing w:after="120" w:line="240" w:lineRule="auto"/>
        <w:ind w:left="794" w:hanging="357"/>
        <w:jc w:val="both"/>
        <w:rPr>
          <w:rFonts w:ascii="Verdana" w:hAnsi="Verdana" w:cs="Arial"/>
          <w:sz w:val="18"/>
          <w:szCs w:val="18"/>
        </w:rPr>
      </w:pPr>
      <w:r w:rsidRPr="00091083">
        <w:rPr>
          <w:rFonts w:ascii="Verdana" w:hAnsi="Verdana" w:cs="Arial"/>
          <w:sz w:val="18"/>
          <w:szCs w:val="18"/>
        </w:rPr>
        <w:t>Kontrola vedení stavebních deníků (dále jen „</w:t>
      </w:r>
      <w:proofErr w:type="spellStart"/>
      <w:r w:rsidRPr="00091083">
        <w:rPr>
          <w:rFonts w:ascii="Verdana" w:hAnsi="Verdana" w:cs="Arial"/>
          <w:sz w:val="18"/>
          <w:szCs w:val="18"/>
        </w:rPr>
        <w:t>SD</w:t>
      </w:r>
      <w:proofErr w:type="spellEnd"/>
      <w:r w:rsidRPr="00091083">
        <w:rPr>
          <w:rFonts w:ascii="Verdana" w:hAnsi="Verdana" w:cs="Arial"/>
          <w:sz w:val="18"/>
          <w:szCs w:val="18"/>
        </w:rPr>
        <w:t xml:space="preserve">“) - min. 1* týdně, případné výhrady k vedení </w:t>
      </w:r>
      <w:proofErr w:type="spellStart"/>
      <w:r w:rsidRPr="00091083">
        <w:rPr>
          <w:rFonts w:ascii="Verdana" w:hAnsi="Verdana" w:cs="Arial"/>
          <w:sz w:val="18"/>
          <w:szCs w:val="18"/>
        </w:rPr>
        <w:t>SD</w:t>
      </w:r>
      <w:proofErr w:type="spellEnd"/>
      <w:r w:rsidRPr="00091083">
        <w:rPr>
          <w:rFonts w:ascii="Verdana" w:hAnsi="Verdana" w:cs="Arial"/>
          <w:sz w:val="18"/>
          <w:szCs w:val="18"/>
        </w:rPr>
        <w:t xml:space="preserve"> musí být zapsány v </w:t>
      </w:r>
      <w:proofErr w:type="spellStart"/>
      <w:r w:rsidRPr="00091083">
        <w:rPr>
          <w:rFonts w:ascii="Verdana" w:hAnsi="Verdana" w:cs="Arial"/>
          <w:sz w:val="18"/>
          <w:szCs w:val="18"/>
        </w:rPr>
        <w:t>SD</w:t>
      </w:r>
      <w:proofErr w:type="spellEnd"/>
      <w:r w:rsidRPr="00091083">
        <w:rPr>
          <w:rFonts w:ascii="Verdana" w:hAnsi="Verdana" w:cs="Arial"/>
          <w:sz w:val="18"/>
          <w:szCs w:val="18"/>
        </w:rPr>
        <w:t xml:space="preserve">. TDS archivuje kopie </w:t>
      </w:r>
      <w:proofErr w:type="spellStart"/>
      <w:r w:rsidRPr="00091083">
        <w:rPr>
          <w:rFonts w:ascii="Verdana" w:hAnsi="Verdana" w:cs="Arial"/>
          <w:sz w:val="18"/>
          <w:szCs w:val="18"/>
        </w:rPr>
        <w:t>SD</w:t>
      </w:r>
      <w:proofErr w:type="spellEnd"/>
      <w:r w:rsidRPr="00091083">
        <w:rPr>
          <w:rFonts w:ascii="Verdana" w:hAnsi="Verdana" w:cs="Arial"/>
          <w:sz w:val="18"/>
          <w:szCs w:val="18"/>
        </w:rPr>
        <w:t>.</w:t>
      </w:r>
    </w:p>
    <w:p w14:paraId="69F8DA95" w14:textId="77777777" w:rsidR="00091083" w:rsidRPr="00091083" w:rsidRDefault="00091083" w:rsidP="00091083">
      <w:pPr>
        <w:numPr>
          <w:ilvl w:val="0"/>
          <w:numId w:val="19"/>
        </w:numPr>
        <w:spacing w:after="120" w:line="240" w:lineRule="auto"/>
        <w:ind w:left="794" w:hanging="357"/>
        <w:jc w:val="both"/>
        <w:rPr>
          <w:rFonts w:ascii="Verdana" w:hAnsi="Verdana" w:cs="Arial"/>
          <w:sz w:val="18"/>
          <w:szCs w:val="18"/>
        </w:rPr>
      </w:pPr>
      <w:r w:rsidRPr="00091083">
        <w:rPr>
          <w:rFonts w:ascii="Verdana" w:hAnsi="Verdana" w:cs="Arial"/>
          <w:sz w:val="18"/>
          <w:szCs w:val="18"/>
        </w:rPr>
        <w:t xml:space="preserve">Kontrola postupu Zhotovitele ve vztahu k harmonogramu stavby a k SOD, upozornění na rozpor s SOD a </w:t>
      </w:r>
      <w:proofErr w:type="spellStart"/>
      <w:r w:rsidRPr="00091083">
        <w:rPr>
          <w:rFonts w:ascii="Verdana" w:hAnsi="Verdana" w:cs="Arial"/>
          <w:sz w:val="18"/>
          <w:szCs w:val="18"/>
        </w:rPr>
        <w:t>HMG</w:t>
      </w:r>
      <w:proofErr w:type="spellEnd"/>
      <w:r w:rsidRPr="00091083">
        <w:rPr>
          <w:rFonts w:ascii="Verdana" w:hAnsi="Verdana" w:cs="Arial"/>
          <w:sz w:val="18"/>
          <w:szCs w:val="18"/>
        </w:rPr>
        <w:t xml:space="preserve"> zápisem v </w:t>
      </w:r>
      <w:proofErr w:type="spellStart"/>
      <w:r w:rsidRPr="00091083">
        <w:rPr>
          <w:rFonts w:ascii="Verdana" w:hAnsi="Verdana" w:cs="Arial"/>
          <w:sz w:val="18"/>
          <w:szCs w:val="18"/>
        </w:rPr>
        <w:t>SD</w:t>
      </w:r>
      <w:proofErr w:type="spellEnd"/>
      <w:r w:rsidRPr="00091083">
        <w:rPr>
          <w:rFonts w:ascii="Verdana" w:hAnsi="Verdana" w:cs="Arial"/>
          <w:sz w:val="18"/>
          <w:szCs w:val="18"/>
        </w:rPr>
        <w:t>, upozornění členu týmu Správce stavby nebo Objednateli, následně projednání na kontrolním dni za účasti Zhotovitele.</w:t>
      </w:r>
    </w:p>
    <w:p w14:paraId="0AE688CF" w14:textId="77777777" w:rsidR="00091083" w:rsidRPr="00091083" w:rsidRDefault="00091083" w:rsidP="00091083">
      <w:pPr>
        <w:numPr>
          <w:ilvl w:val="0"/>
          <w:numId w:val="19"/>
        </w:numPr>
        <w:spacing w:after="120" w:line="240" w:lineRule="auto"/>
        <w:ind w:left="720" w:hanging="357"/>
        <w:jc w:val="both"/>
        <w:rPr>
          <w:rFonts w:ascii="Verdana" w:hAnsi="Verdana" w:cs="Arial"/>
          <w:sz w:val="18"/>
          <w:szCs w:val="18"/>
        </w:rPr>
      </w:pPr>
      <w:proofErr w:type="spellStart"/>
      <w:r w:rsidRPr="00091083">
        <w:rPr>
          <w:rFonts w:ascii="Verdana" w:hAnsi="Verdana" w:cs="Arial"/>
          <w:sz w:val="18"/>
          <w:szCs w:val="18"/>
        </w:rPr>
        <w:t>1x</w:t>
      </w:r>
      <w:proofErr w:type="spellEnd"/>
      <w:r w:rsidRPr="00091083">
        <w:rPr>
          <w:rFonts w:ascii="Verdana" w:hAnsi="Verdana" w:cs="Arial"/>
          <w:sz w:val="18"/>
          <w:szCs w:val="18"/>
        </w:rPr>
        <w:t xml:space="preserve"> měsíčně předložit „Měsíční zprávu o realizaci stavby“. Po splnění SOD bude vypracována souhrnná zpráva včetně přehledné tabulky protokolů o předání a převzetí dílčích i konečných, včetně protokolů o odstranění vad a nedodělků.</w:t>
      </w:r>
    </w:p>
    <w:p w14:paraId="491B1848" w14:textId="77777777" w:rsidR="00091083" w:rsidRPr="00091083" w:rsidRDefault="00091083" w:rsidP="00091083">
      <w:pPr>
        <w:spacing w:after="120" w:line="240" w:lineRule="auto"/>
        <w:ind w:left="995"/>
        <w:jc w:val="both"/>
        <w:rPr>
          <w:rFonts w:ascii="Verdana" w:hAnsi="Verdana"/>
          <w:sz w:val="18"/>
          <w:szCs w:val="18"/>
        </w:rPr>
      </w:pPr>
      <w:r w:rsidRPr="00091083">
        <w:rPr>
          <w:rFonts w:ascii="Verdana" w:hAnsi="Verdana"/>
          <w:sz w:val="18"/>
          <w:szCs w:val="18"/>
        </w:rPr>
        <w:t>Měsíční zpráva o realizaci stavby, která bude obsahovat kapitoly:</w:t>
      </w:r>
    </w:p>
    <w:p w14:paraId="2F7F6D01" w14:textId="77777777" w:rsidR="00091083" w:rsidRPr="00091083" w:rsidRDefault="00091083" w:rsidP="00091083">
      <w:pPr>
        <w:pStyle w:val="Odstavecseseznamem"/>
        <w:numPr>
          <w:ilvl w:val="2"/>
          <w:numId w:val="21"/>
        </w:numPr>
        <w:spacing w:after="120" w:line="240" w:lineRule="auto"/>
        <w:jc w:val="both"/>
        <w:rPr>
          <w:rFonts w:ascii="Verdana" w:hAnsi="Verdana"/>
          <w:sz w:val="18"/>
          <w:szCs w:val="18"/>
        </w:rPr>
      </w:pPr>
      <w:r w:rsidRPr="00091083">
        <w:rPr>
          <w:rFonts w:ascii="Verdana" w:hAnsi="Verdana"/>
          <w:sz w:val="18"/>
          <w:szCs w:val="18"/>
        </w:rPr>
        <w:t xml:space="preserve">Souhrnné posouzení postupu realizace; </w:t>
      </w:r>
    </w:p>
    <w:p w14:paraId="468599F4" w14:textId="77777777" w:rsidR="00091083" w:rsidRPr="00091083" w:rsidRDefault="00091083" w:rsidP="00091083">
      <w:pPr>
        <w:pStyle w:val="Odstavecseseznamem"/>
        <w:numPr>
          <w:ilvl w:val="2"/>
          <w:numId w:val="21"/>
        </w:numPr>
        <w:spacing w:after="120" w:line="240" w:lineRule="auto"/>
        <w:jc w:val="both"/>
        <w:rPr>
          <w:rFonts w:ascii="Verdana" w:hAnsi="Verdana"/>
          <w:sz w:val="18"/>
          <w:szCs w:val="18"/>
        </w:rPr>
      </w:pPr>
      <w:r w:rsidRPr="00091083">
        <w:rPr>
          <w:rFonts w:ascii="Verdana" w:hAnsi="Verdana"/>
          <w:sz w:val="18"/>
          <w:szCs w:val="18"/>
        </w:rPr>
        <w:t xml:space="preserve">Soulad se schváleným </w:t>
      </w:r>
      <w:proofErr w:type="spellStart"/>
      <w:r w:rsidRPr="00091083">
        <w:rPr>
          <w:rFonts w:ascii="Verdana" w:hAnsi="Verdana"/>
          <w:sz w:val="18"/>
          <w:szCs w:val="18"/>
        </w:rPr>
        <w:t>HMG</w:t>
      </w:r>
      <w:proofErr w:type="spellEnd"/>
      <w:r w:rsidRPr="00091083">
        <w:rPr>
          <w:rFonts w:ascii="Verdana" w:hAnsi="Verdana"/>
          <w:sz w:val="18"/>
          <w:szCs w:val="18"/>
        </w:rPr>
        <w:t xml:space="preserve"> stavby</w:t>
      </w:r>
    </w:p>
    <w:p w14:paraId="0E6FF046" w14:textId="77777777" w:rsidR="00091083" w:rsidRPr="00091083" w:rsidRDefault="00091083" w:rsidP="00091083">
      <w:pPr>
        <w:pStyle w:val="Odstavecseseznamem"/>
        <w:numPr>
          <w:ilvl w:val="2"/>
          <w:numId w:val="21"/>
        </w:numPr>
        <w:spacing w:after="120" w:line="240" w:lineRule="auto"/>
        <w:jc w:val="both"/>
        <w:rPr>
          <w:rFonts w:ascii="Verdana" w:hAnsi="Verdana"/>
          <w:sz w:val="18"/>
          <w:szCs w:val="18"/>
        </w:rPr>
      </w:pPr>
      <w:r w:rsidRPr="00091083">
        <w:rPr>
          <w:rFonts w:ascii="Verdana" w:hAnsi="Verdana"/>
          <w:sz w:val="18"/>
          <w:szCs w:val="18"/>
        </w:rPr>
        <w:t>Fakturace stavby</w:t>
      </w:r>
    </w:p>
    <w:p w14:paraId="77615D9B" w14:textId="77777777" w:rsidR="00091083" w:rsidRPr="00091083" w:rsidRDefault="00091083" w:rsidP="00091083">
      <w:pPr>
        <w:pStyle w:val="Odstavecseseznamem"/>
        <w:numPr>
          <w:ilvl w:val="2"/>
          <w:numId w:val="21"/>
        </w:numPr>
        <w:spacing w:after="120" w:line="240" w:lineRule="auto"/>
        <w:jc w:val="both"/>
        <w:rPr>
          <w:rFonts w:ascii="Verdana" w:hAnsi="Verdana"/>
          <w:sz w:val="18"/>
          <w:szCs w:val="18"/>
        </w:rPr>
      </w:pPr>
      <w:r w:rsidRPr="00091083">
        <w:rPr>
          <w:rFonts w:ascii="Verdana" w:hAnsi="Verdana"/>
          <w:sz w:val="18"/>
          <w:szCs w:val="18"/>
        </w:rPr>
        <w:t>Posouzení rozsahu a kvality stavebních prací Zhotovitele na jednotlivých SO/ PS stavby</w:t>
      </w:r>
    </w:p>
    <w:p w14:paraId="6D50FBA4" w14:textId="77777777" w:rsidR="00091083" w:rsidRPr="00091083" w:rsidRDefault="00091083" w:rsidP="00091083">
      <w:pPr>
        <w:pStyle w:val="Odstavecseseznamem"/>
        <w:numPr>
          <w:ilvl w:val="2"/>
          <w:numId w:val="21"/>
        </w:numPr>
        <w:spacing w:after="120" w:line="240" w:lineRule="auto"/>
        <w:jc w:val="both"/>
        <w:rPr>
          <w:rFonts w:ascii="Verdana" w:hAnsi="Verdana"/>
          <w:sz w:val="18"/>
          <w:szCs w:val="18"/>
        </w:rPr>
      </w:pPr>
      <w:r w:rsidRPr="00091083">
        <w:rPr>
          <w:rFonts w:ascii="Verdana" w:hAnsi="Verdana"/>
          <w:sz w:val="18"/>
          <w:szCs w:val="18"/>
        </w:rPr>
        <w:t xml:space="preserve">Sledování a řízení změn proti </w:t>
      </w:r>
      <w:proofErr w:type="spellStart"/>
      <w:r w:rsidRPr="00091083">
        <w:rPr>
          <w:rFonts w:ascii="Verdana" w:hAnsi="Verdana"/>
          <w:sz w:val="18"/>
          <w:szCs w:val="18"/>
        </w:rPr>
        <w:t>DPS</w:t>
      </w:r>
      <w:proofErr w:type="spellEnd"/>
      <w:r w:rsidRPr="00091083">
        <w:rPr>
          <w:rFonts w:ascii="Verdana" w:hAnsi="Verdana"/>
          <w:sz w:val="18"/>
          <w:szCs w:val="18"/>
        </w:rPr>
        <w:t xml:space="preserve"> / PDPS</w:t>
      </w:r>
    </w:p>
    <w:p w14:paraId="56D2B7FD" w14:textId="77777777" w:rsidR="00091083" w:rsidRPr="00091083" w:rsidRDefault="00091083" w:rsidP="00091083">
      <w:pPr>
        <w:pStyle w:val="Odstavecseseznamem"/>
        <w:numPr>
          <w:ilvl w:val="2"/>
          <w:numId w:val="21"/>
        </w:numPr>
        <w:spacing w:after="120" w:line="240" w:lineRule="auto"/>
        <w:jc w:val="both"/>
        <w:rPr>
          <w:rFonts w:ascii="Verdana" w:hAnsi="Verdana"/>
          <w:sz w:val="18"/>
          <w:szCs w:val="18"/>
        </w:rPr>
      </w:pPr>
      <w:r w:rsidRPr="00091083">
        <w:rPr>
          <w:rFonts w:ascii="Verdana" w:hAnsi="Verdana"/>
          <w:sz w:val="18"/>
          <w:szCs w:val="18"/>
        </w:rPr>
        <w:t>Financování</w:t>
      </w:r>
    </w:p>
    <w:p w14:paraId="6CE95706" w14:textId="77777777" w:rsidR="00091083" w:rsidRPr="00091083" w:rsidRDefault="00091083" w:rsidP="00091083">
      <w:pPr>
        <w:pStyle w:val="Odstavecseseznamem"/>
        <w:numPr>
          <w:ilvl w:val="2"/>
          <w:numId w:val="21"/>
        </w:numPr>
        <w:spacing w:after="120" w:line="240" w:lineRule="auto"/>
        <w:jc w:val="both"/>
        <w:rPr>
          <w:rFonts w:ascii="Verdana" w:hAnsi="Verdana"/>
          <w:sz w:val="18"/>
          <w:szCs w:val="18"/>
        </w:rPr>
      </w:pPr>
      <w:r w:rsidRPr="00091083">
        <w:rPr>
          <w:rFonts w:ascii="Verdana" w:hAnsi="Verdana"/>
          <w:sz w:val="18"/>
          <w:szCs w:val="18"/>
        </w:rPr>
        <w:t>Fotodokumentace.</w:t>
      </w:r>
    </w:p>
    <w:p w14:paraId="4EBC7385" w14:textId="77777777" w:rsidR="00091083" w:rsidRPr="00091083" w:rsidRDefault="00091083" w:rsidP="00091083">
      <w:pPr>
        <w:numPr>
          <w:ilvl w:val="0"/>
          <w:numId w:val="19"/>
        </w:numPr>
        <w:spacing w:after="120" w:line="240" w:lineRule="auto"/>
        <w:ind w:left="794" w:hanging="357"/>
        <w:jc w:val="both"/>
        <w:rPr>
          <w:rFonts w:ascii="Verdana" w:hAnsi="Verdana" w:cs="Arial"/>
          <w:sz w:val="18"/>
          <w:szCs w:val="18"/>
        </w:rPr>
      </w:pPr>
      <w:r w:rsidRPr="00091083">
        <w:rPr>
          <w:rFonts w:ascii="Verdana" w:hAnsi="Verdana" w:cs="Arial"/>
          <w:sz w:val="18"/>
          <w:szCs w:val="18"/>
        </w:rPr>
        <w:t>Kontrola měření všech jednotek soupisu prací během výstavby, TDS kontroluje způsob a správnost předem dohodnutého způsobu měření.</w:t>
      </w:r>
    </w:p>
    <w:p w14:paraId="2EA8965A" w14:textId="77777777" w:rsidR="00091083" w:rsidRPr="00091083" w:rsidRDefault="00091083" w:rsidP="00091083">
      <w:pPr>
        <w:numPr>
          <w:ilvl w:val="0"/>
          <w:numId w:val="19"/>
        </w:numPr>
        <w:spacing w:after="120" w:line="240" w:lineRule="auto"/>
        <w:ind w:left="794" w:hanging="357"/>
        <w:jc w:val="both"/>
        <w:rPr>
          <w:rFonts w:ascii="Verdana" w:hAnsi="Verdana" w:cs="Arial"/>
          <w:sz w:val="18"/>
          <w:szCs w:val="18"/>
        </w:rPr>
      </w:pPr>
      <w:r w:rsidRPr="00091083">
        <w:rPr>
          <w:rFonts w:ascii="Verdana" w:hAnsi="Verdana" w:cs="Arial"/>
          <w:sz w:val="18"/>
          <w:szCs w:val="18"/>
        </w:rPr>
        <w:t>Přejímací řízení – organizace, svolání, sepsání protokolu, kontrola dokladů předložených Zhotovitelem, kontrola souladu stavby s rozhodnutím stavebního úřadu o povolení záměru (povolením stavby), předání protokolu (včetně zajištění podpisů) Objednateli nebo Správci stavby</w:t>
      </w:r>
    </w:p>
    <w:p w14:paraId="149CB6CA" w14:textId="77777777" w:rsidR="00091083" w:rsidRPr="00091083" w:rsidRDefault="00091083" w:rsidP="00091083">
      <w:pPr>
        <w:numPr>
          <w:ilvl w:val="0"/>
          <w:numId w:val="19"/>
        </w:numPr>
        <w:spacing w:after="120" w:line="240" w:lineRule="auto"/>
        <w:ind w:left="794" w:hanging="357"/>
        <w:jc w:val="both"/>
        <w:rPr>
          <w:rFonts w:ascii="Verdana" w:hAnsi="Verdana" w:cs="Arial"/>
          <w:sz w:val="18"/>
          <w:szCs w:val="18"/>
        </w:rPr>
      </w:pPr>
      <w:r w:rsidRPr="00091083">
        <w:rPr>
          <w:rFonts w:ascii="Verdana" w:hAnsi="Verdana" w:cs="Arial"/>
          <w:sz w:val="18"/>
          <w:szCs w:val="18"/>
        </w:rPr>
        <w:t xml:space="preserve">Kontrola Dokumentace skutečného provedení stavby (kontrola správnosti a úplnosti), plnit pokyny a spolupracovat s Objednatelem nebo členem týmu Správce stavby (informovat o všech rozporech s SOD a navrhovat opatření k nápravě, informovat o všech termínech uvedených v SOD, především o termínech ve vztahu ke splnění smlouvy). Na pokyn Objednatele nebo člena týmu Správce stavby být přítomen na stavbě v naléhavých případech (v případě mimořádných událostí, </w:t>
      </w:r>
      <w:proofErr w:type="gramStart"/>
      <w:r w:rsidRPr="00091083">
        <w:rPr>
          <w:rFonts w:ascii="Verdana" w:hAnsi="Verdana" w:cs="Arial"/>
          <w:sz w:val="18"/>
          <w:szCs w:val="18"/>
        </w:rPr>
        <w:t>živelných</w:t>
      </w:r>
      <w:proofErr w:type="gramEnd"/>
      <w:r w:rsidRPr="00091083">
        <w:rPr>
          <w:rFonts w:ascii="Verdana" w:hAnsi="Verdana" w:cs="Arial"/>
          <w:sz w:val="18"/>
          <w:szCs w:val="18"/>
        </w:rPr>
        <w:t xml:space="preserve"> pohrom a nehod) i mimo svoji pracovní dobu a spolupracovat při odvracení nebezpečí a na omezení škod.</w:t>
      </w:r>
    </w:p>
    <w:p w14:paraId="5B1D30C8" w14:textId="77777777" w:rsidR="00091083" w:rsidRPr="00091083" w:rsidRDefault="00091083" w:rsidP="00091083">
      <w:pPr>
        <w:numPr>
          <w:ilvl w:val="0"/>
          <w:numId w:val="19"/>
        </w:numPr>
        <w:spacing w:after="120" w:line="240" w:lineRule="auto"/>
        <w:ind w:left="794" w:hanging="357"/>
        <w:jc w:val="both"/>
        <w:rPr>
          <w:rFonts w:ascii="Verdana" w:hAnsi="Verdana" w:cs="Arial"/>
          <w:sz w:val="18"/>
          <w:szCs w:val="18"/>
        </w:rPr>
      </w:pPr>
      <w:r w:rsidRPr="00091083">
        <w:rPr>
          <w:rFonts w:ascii="Verdana" w:hAnsi="Verdana" w:cs="Arial"/>
          <w:sz w:val="18"/>
          <w:szCs w:val="18"/>
        </w:rPr>
        <w:t>Spolupracovat s Objednatelem nebo členem týmu Správce stavby při administraci Změn během výstavby (dále jen „</w:t>
      </w:r>
      <w:proofErr w:type="spellStart"/>
      <w:r w:rsidRPr="00091083">
        <w:rPr>
          <w:rFonts w:ascii="Verdana" w:hAnsi="Verdana" w:cs="Arial"/>
          <w:sz w:val="18"/>
          <w:szCs w:val="18"/>
        </w:rPr>
        <w:t>ZBV</w:t>
      </w:r>
      <w:proofErr w:type="spellEnd"/>
      <w:r w:rsidRPr="00091083">
        <w:rPr>
          <w:rFonts w:ascii="Verdana" w:hAnsi="Verdana" w:cs="Arial"/>
          <w:sz w:val="18"/>
          <w:szCs w:val="18"/>
        </w:rPr>
        <w:t xml:space="preserve">“) (stanovisko k nutnosti </w:t>
      </w:r>
      <w:proofErr w:type="spellStart"/>
      <w:r w:rsidRPr="00091083">
        <w:rPr>
          <w:rFonts w:ascii="Verdana" w:hAnsi="Verdana" w:cs="Arial"/>
          <w:sz w:val="18"/>
          <w:szCs w:val="18"/>
        </w:rPr>
        <w:t>ZBV</w:t>
      </w:r>
      <w:proofErr w:type="spellEnd"/>
      <w:r w:rsidRPr="00091083">
        <w:rPr>
          <w:rFonts w:ascii="Verdana" w:hAnsi="Verdana" w:cs="Arial"/>
          <w:sz w:val="18"/>
          <w:szCs w:val="18"/>
        </w:rPr>
        <w:t xml:space="preserve"> a technickému řešení, kontrola realizace, připomínkování podkladů, stanovisko k ocenění).</w:t>
      </w:r>
    </w:p>
    <w:p w14:paraId="09E55ADA" w14:textId="77777777" w:rsidR="00091083" w:rsidRPr="00091083" w:rsidRDefault="00091083" w:rsidP="00091083">
      <w:pPr>
        <w:numPr>
          <w:ilvl w:val="0"/>
          <w:numId w:val="19"/>
        </w:numPr>
        <w:spacing w:after="120" w:line="240" w:lineRule="auto"/>
        <w:ind w:left="794" w:hanging="357"/>
        <w:jc w:val="both"/>
        <w:rPr>
          <w:rFonts w:ascii="Verdana" w:hAnsi="Verdana" w:cs="Arial"/>
          <w:sz w:val="18"/>
          <w:szCs w:val="18"/>
        </w:rPr>
      </w:pPr>
      <w:r w:rsidRPr="00091083">
        <w:rPr>
          <w:rFonts w:ascii="Verdana" w:hAnsi="Verdana" w:cs="Arial"/>
          <w:sz w:val="18"/>
          <w:szCs w:val="18"/>
        </w:rPr>
        <w:t>Spolupracovat s koordinátorem BOZP a projednat s ním všechny pokyny, rozhodnutí a souhlasy, které mohou mít vliv, nebo v budoucnosti ovlivnit BOZP, ještě před jejich vydáním nebo schválením.</w:t>
      </w:r>
    </w:p>
    <w:p w14:paraId="3EDB09C7" w14:textId="77777777" w:rsidR="00091083" w:rsidRPr="00091083" w:rsidRDefault="00091083" w:rsidP="00091083">
      <w:pPr>
        <w:numPr>
          <w:ilvl w:val="0"/>
          <w:numId w:val="19"/>
        </w:numPr>
        <w:spacing w:after="120" w:line="240" w:lineRule="auto"/>
        <w:ind w:left="794" w:hanging="357"/>
        <w:jc w:val="both"/>
        <w:rPr>
          <w:rFonts w:ascii="Verdana" w:hAnsi="Verdana" w:cs="Arial"/>
          <w:sz w:val="18"/>
          <w:szCs w:val="18"/>
        </w:rPr>
      </w:pPr>
      <w:r w:rsidRPr="00091083">
        <w:rPr>
          <w:rFonts w:ascii="Verdana" w:hAnsi="Verdana" w:cs="Arial"/>
          <w:sz w:val="18"/>
          <w:szCs w:val="18"/>
        </w:rPr>
        <w:t>Administrativní činnost spočívající v evidenci a archivaci všech dokumentů stavby (zápisů, dokladů, fotodokumentace, výsledků měření a zkoušek, zpráv, zjišťovacích a měřících protokolů, geodetických zaměření a vytyčení, protokolů o vytyčení a zpětném předání technické infrastruktury, podkladů k přejímacímu řízení, zkušebnímu provozu a kolaudaci stavby).</w:t>
      </w:r>
    </w:p>
    <w:p w14:paraId="7412F40D" w14:textId="77777777" w:rsidR="00091083" w:rsidRPr="00091083" w:rsidRDefault="00091083" w:rsidP="00091083">
      <w:pPr>
        <w:numPr>
          <w:ilvl w:val="0"/>
          <w:numId w:val="19"/>
        </w:numPr>
        <w:spacing w:after="120" w:line="240" w:lineRule="auto"/>
        <w:ind w:left="794" w:hanging="357"/>
        <w:jc w:val="both"/>
        <w:rPr>
          <w:rFonts w:ascii="Verdana" w:hAnsi="Verdana" w:cs="Arial"/>
          <w:sz w:val="18"/>
          <w:szCs w:val="18"/>
        </w:rPr>
      </w:pPr>
      <w:r w:rsidRPr="00091083">
        <w:rPr>
          <w:rFonts w:ascii="Verdana" w:hAnsi="Verdana" w:cs="Arial"/>
          <w:sz w:val="18"/>
          <w:szCs w:val="18"/>
        </w:rPr>
        <w:t xml:space="preserve">Bližší specifikace činností pro TDS jsou uvedeny v jednotlivých kapitolách </w:t>
      </w:r>
      <w:proofErr w:type="spellStart"/>
      <w:r w:rsidRPr="00091083">
        <w:rPr>
          <w:rFonts w:ascii="Verdana" w:hAnsi="Verdana" w:cs="Arial"/>
          <w:sz w:val="18"/>
          <w:szCs w:val="18"/>
        </w:rPr>
        <w:t>TKP</w:t>
      </w:r>
      <w:proofErr w:type="spellEnd"/>
      <w:r w:rsidRPr="00091083">
        <w:rPr>
          <w:rFonts w:ascii="Verdana" w:hAnsi="Verdana" w:cs="Arial"/>
          <w:sz w:val="18"/>
          <w:szCs w:val="18"/>
        </w:rPr>
        <w:t>.</w:t>
      </w:r>
    </w:p>
    <w:p w14:paraId="162991FC" w14:textId="77777777" w:rsidR="00091083" w:rsidRPr="00091083" w:rsidRDefault="00091083" w:rsidP="00091083">
      <w:pPr>
        <w:pStyle w:val="Textbezodsazen"/>
        <w:rPr>
          <w:rFonts w:ascii="Verdana" w:hAnsi="Verdana"/>
        </w:rPr>
      </w:pPr>
    </w:p>
    <w:p w14:paraId="53D21C61" w14:textId="77777777" w:rsidR="00091083" w:rsidRPr="00091083" w:rsidRDefault="00091083" w:rsidP="00091083">
      <w:pPr>
        <w:pStyle w:val="Nadpisbezsl1-2"/>
        <w:rPr>
          <w:rFonts w:ascii="Verdana" w:hAnsi="Verdana"/>
          <w:sz w:val="18"/>
          <w:szCs w:val="18"/>
        </w:rPr>
      </w:pPr>
      <w:r w:rsidRPr="00091083">
        <w:rPr>
          <w:rFonts w:ascii="Verdana" w:hAnsi="Verdana"/>
          <w:sz w:val="18"/>
          <w:szCs w:val="18"/>
        </w:rPr>
        <w:t>Způsob plnění:</w:t>
      </w:r>
    </w:p>
    <w:p w14:paraId="3E97990B" w14:textId="77777777" w:rsidR="00091083" w:rsidRPr="00091083" w:rsidRDefault="00091083" w:rsidP="00091083">
      <w:pPr>
        <w:spacing w:after="0" w:line="240" w:lineRule="auto"/>
        <w:ind w:left="510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091083">
        <w:rPr>
          <w:rFonts w:ascii="Verdana" w:eastAsia="Times New Roman" w:hAnsi="Verdana" w:cs="Arial"/>
          <w:sz w:val="18"/>
          <w:szCs w:val="18"/>
          <w:lang w:eastAsia="cs-CZ"/>
        </w:rPr>
        <w:t>Jednotlivé prvky předmětu plnění budou vyhotoveny především ve formě fyzicky pořízeného výsledku (zpráva, vyjádření, stanovisko, protokol), budou předány Objednateli nebo členu týmu Správce stavby:</w:t>
      </w:r>
    </w:p>
    <w:p w14:paraId="58D712BC" w14:textId="77777777" w:rsidR="00091083" w:rsidRPr="00091083" w:rsidRDefault="00091083" w:rsidP="00091083">
      <w:pPr>
        <w:spacing w:after="0" w:line="240" w:lineRule="auto"/>
        <w:ind w:left="510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</w:p>
    <w:p w14:paraId="4DF6AB09" w14:textId="77777777" w:rsidR="00091083" w:rsidRPr="00091083" w:rsidRDefault="00091083" w:rsidP="00091083">
      <w:pPr>
        <w:spacing w:after="0" w:line="240" w:lineRule="auto"/>
        <w:ind w:left="510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091083">
        <w:rPr>
          <w:rFonts w:ascii="Verdana" w:eastAsia="Times New Roman" w:hAnsi="Verdana" w:cs="Arial"/>
          <w:sz w:val="18"/>
          <w:szCs w:val="18"/>
          <w:lang w:eastAsia="cs-CZ"/>
        </w:rPr>
        <w:t>-</w:t>
      </w:r>
      <w:r w:rsidRPr="00091083">
        <w:rPr>
          <w:rFonts w:ascii="Verdana" w:eastAsia="Times New Roman" w:hAnsi="Verdana" w:cs="Arial"/>
          <w:sz w:val="18"/>
          <w:szCs w:val="18"/>
          <w:lang w:eastAsia="cs-CZ"/>
        </w:rPr>
        <w:tab/>
        <w:t xml:space="preserve">v tištěné listinné podobě vždy nejméně ve </w:t>
      </w:r>
      <w:r w:rsidRPr="00091083">
        <w:rPr>
          <w:rFonts w:ascii="Verdana" w:eastAsia="Times New Roman" w:hAnsi="Verdana" w:cs="Arial"/>
          <w:b/>
          <w:sz w:val="18"/>
          <w:szCs w:val="18"/>
          <w:lang w:eastAsia="cs-CZ"/>
        </w:rPr>
        <w:t xml:space="preserve">2 </w:t>
      </w:r>
      <w:r w:rsidRPr="00091083">
        <w:rPr>
          <w:rFonts w:ascii="Verdana" w:eastAsia="Times New Roman" w:hAnsi="Verdana" w:cs="Arial"/>
          <w:sz w:val="18"/>
          <w:szCs w:val="18"/>
          <w:lang w:eastAsia="cs-CZ"/>
        </w:rPr>
        <w:t xml:space="preserve">vyhotoveních nebo v digitální elektronické formě opatřené kvalifikovaným elektronickým podpisem na vhodném elektronickém kompatibilním nosiči v 1 vyhotovení </w:t>
      </w:r>
    </w:p>
    <w:p w14:paraId="0B0C51F6" w14:textId="77777777" w:rsidR="00091083" w:rsidRPr="00091083" w:rsidRDefault="00091083" w:rsidP="00091083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</w:p>
    <w:p w14:paraId="72B10E19" w14:textId="77777777" w:rsidR="00091083" w:rsidRPr="00091083" w:rsidRDefault="00091083" w:rsidP="00091083">
      <w:pPr>
        <w:spacing w:after="0" w:line="240" w:lineRule="auto"/>
        <w:ind w:left="510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091083">
        <w:rPr>
          <w:rFonts w:ascii="Verdana" w:eastAsia="Times New Roman" w:hAnsi="Verdana" w:cs="Arial"/>
          <w:sz w:val="18"/>
          <w:szCs w:val="18"/>
          <w:lang w:eastAsia="cs-CZ"/>
        </w:rPr>
        <w:t>-</w:t>
      </w:r>
      <w:r w:rsidRPr="00091083">
        <w:rPr>
          <w:rFonts w:ascii="Verdana" w:eastAsia="Times New Roman" w:hAnsi="Verdana" w:cs="Arial"/>
          <w:sz w:val="18"/>
          <w:szCs w:val="18"/>
          <w:lang w:eastAsia="cs-CZ"/>
        </w:rPr>
        <w:tab/>
        <w:t>termíny:</w:t>
      </w:r>
    </w:p>
    <w:p w14:paraId="0D76DD15" w14:textId="77777777" w:rsidR="00091083" w:rsidRPr="00091083" w:rsidRDefault="00091083" w:rsidP="00091083">
      <w:pPr>
        <w:spacing w:after="0" w:line="240" w:lineRule="auto"/>
        <w:ind w:left="510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</w:p>
    <w:p w14:paraId="240C15D2" w14:textId="77777777" w:rsidR="00091083" w:rsidRPr="00091083" w:rsidRDefault="00091083" w:rsidP="00091083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091083">
        <w:rPr>
          <w:rFonts w:ascii="Verdana" w:eastAsia="Times New Roman" w:hAnsi="Verdana" w:cs="Arial"/>
          <w:sz w:val="18"/>
          <w:szCs w:val="18"/>
          <w:lang w:eastAsia="cs-CZ"/>
        </w:rPr>
        <w:t>nejpozději následující den, zašle e-mailem Objednateli nebo členu týmu Správce stavby každý dokument, který prokazatelně schválil</w:t>
      </w:r>
    </w:p>
    <w:p w14:paraId="7EADCCB0" w14:textId="77777777" w:rsidR="00091083" w:rsidRPr="00091083" w:rsidRDefault="00091083" w:rsidP="00091083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091083" w:rsidDel="000809B5">
        <w:rPr>
          <w:rFonts w:ascii="Verdana" w:eastAsia="Times New Roman" w:hAnsi="Verdana" w:cs="Arial"/>
          <w:sz w:val="18"/>
          <w:szCs w:val="18"/>
          <w:lang w:eastAsia="cs-CZ"/>
        </w:rPr>
        <w:t xml:space="preserve"> </w:t>
      </w:r>
      <w:r w:rsidRPr="00091083">
        <w:rPr>
          <w:rFonts w:ascii="Verdana" w:eastAsia="Times New Roman" w:hAnsi="Verdana" w:cs="Arial"/>
          <w:sz w:val="18"/>
          <w:szCs w:val="18"/>
          <w:lang w:eastAsia="cs-CZ"/>
        </w:rPr>
        <w:t>„Měsíční zprávu o realizaci stavby“ zašle e-mailem do pátého dne následujícího měsíce osobě určené Objednatelem nebo Správcem stavby</w:t>
      </w:r>
    </w:p>
    <w:p w14:paraId="6C926D00" w14:textId="77777777" w:rsidR="00091083" w:rsidRPr="00091083" w:rsidRDefault="00091083" w:rsidP="00091083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091083">
        <w:rPr>
          <w:rFonts w:ascii="Verdana" w:eastAsia="Times New Roman" w:hAnsi="Verdana" w:cs="Arial"/>
          <w:sz w:val="18"/>
          <w:szCs w:val="18"/>
          <w:lang w:eastAsia="cs-CZ"/>
        </w:rPr>
        <w:t>nejpozději do 5 dnů po splnění SOD předá kompletní dokumentaci na elektronickém nosiči nebo v tištěné podobě osobě určené Objednatelem nebo Správcem stavby.</w:t>
      </w:r>
    </w:p>
    <w:p w14:paraId="486C9CF3" w14:textId="77777777" w:rsidR="00091083" w:rsidRPr="00091083" w:rsidRDefault="00091083" w:rsidP="00091083">
      <w:pPr>
        <w:pStyle w:val="Textbezodsazen"/>
        <w:rPr>
          <w:rFonts w:ascii="Verdana" w:hAnsi="Verdana"/>
        </w:rPr>
      </w:pPr>
    </w:p>
    <w:p w14:paraId="09CDEB2D" w14:textId="77777777" w:rsidR="00091083" w:rsidRPr="00091083" w:rsidRDefault="00091083" w:rsidP="00091083">
      <w:pPr>
        <w:pStyle w:val="Textbezodsazen"/>
        <w:rPr>
          <w:rFonts w:ascii="Verdana" w:hAnsi="Verdana"/>
        </w:rPr>
      </w:pPr>
    </w:p>
    <w:p w14:paraId="1386D51F" w14:textId="77777777" w:rsidR="000E5027" w:rsidRPr="00091083" w:rsidRDefault="000E5027" w:rsidP="000E5027">
      <w:pPr>
        <w:pStyle w:val="Textbezodsazen"/>
        <w:rPr>
          <w:rFonts w:ascii="Verdana" w:hAnsi="Verdana"/>
        </w:rPr>
      </w:pPr>
    </w:p>
    <w:p w14:paraId="47F9E89E" w14:textId="77777777" w:rsidR="000E5027" w:rsidRDefault="000E5027" w:rsidP="0090270E">
      <w:pPr>
        <w:pStyle w:val="RLProhlensmluvnchstran"/>
        <w:rPr>
          <w:rFonts w:ascii="Verdana" w:hAnsi="Verdana" w:cstheme="minorHAnsi"/>
        </w:rPr>
        <w:sectPr w:rsidR="000E5027" w:rsidSect="003F5A9F">
          <w:footerReference w:type="default" r:id="rId20"/>
          <w:footerReference w:type="first" r:id="rId21"/>
          <w:pgSz w:w="11906" w:h="16838"/>
          <w:pgMar w:top="1417" w:right="1417" w:bottom="1417" w:left="1417" w:header="1701" w:footer="0" w:gutter="0"/>
          <w:cols w:space="708"/>
          <w:titlePg/>
          <w:docGrid w:linePitch="360"/>
        </w:sectPr>
      </w:pPr>
    </w:p>
    <w:p w14:paraId="36BB460A" w14:textId="77777777" w:rsidR="000E5027" w:rsidRDefault="000E5027" w:rsidP="000E5027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 xml:space="preserve">Příloha </w:t>
      </w:r>
      <w:r w:rsidRPr="009F427B">
        <w:rPr>
          <w:rFonts w:ascii="Verdana" w:hAnsi="Verdana" w:cstheme="minorHAnsi"/>
        </w:rPr>
        <w:t>č. 3</w:t>
      </w:r>
    </w:p>
    <w:p w14:paraId="497ABD5B" w14:textId="77777777" w:rsidR="000E5027" w:rsidRPr="002924CC" w:rsidRDefault="000E5027" w:rsidP="000E5027">
      <w:pPr>
        <w:pStyle w:val="RLProhlensmluvnchstran"/>
        <w:jc w:val="both"/>
        <w:rPr>
          <w:rFonts w:ascii="Verdana" w:hAnsi="Verdana" w:cstheme="minorHAnsi"/>
        </w:rPr>
      </w:pPr>
      <w:r w:rsidRPr="009A4EE6">
        <w:rPr>
          <w:rFonts w:ascii="Verdana" w:hAnsi="Verdana" w:cstheme="minorHAnsi"/>
          <w:highlight w:val="green"/>
        </w:rPr>
        <w:t>Jednotkový ceník</w:t>
      </w:r>
      <w:r w:rsidRPr="00642109">
        <w:rPr>
          <w:rFonts w:ascii="Verdana" w:hAnsi="Verdana" w:cstheme="minorHAnsi"/>
        </w:rPr>
        <w:t xml:space="preserve"> </w:t>
      </w:r>
    </w:p>
    <w:p w14:paraId="04BF3018" w14:textId="77777777" w:rsidR="000E5027" w:rsidRDefault="000E5027" w:rsidP="000E5027">
      <w:pPr>
        <w:pStyle w:val="Textbezodsazen"/>
        <w:rPr>
          <w:rFonts w:ascii="Verdana" w:hAnsi="Verdana"/>
        </w:rPr>
      </w:pPr>
    </w:p>
    <w:p w14:paraId="35A4A8A4" w14:textId="77777777" w:rsidR="000E5027" w:rsidRDefault="000E5027" w:rsidP="009A4EE6">
      <w:pPr>
        <w:pStyle w:val="Textbezodsazen"/>
        <w:jc w:val="left"/>
        <w:rPr>
          <w:rFonts w:ascii="Verdana" w:hAnsi="Verdana"/>
        </w:rPr>
        <w:sectPr w:rsidR="000E5027" w:rsidSect="000E5027">
          <w:footerReference w:type="default" r:id="rId22"/>
          <w:footerReference w:type="first" r:id="rId23"/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 w:rsidRPr="00334C95">
        <w:rPr>
          <w:rFonts w:ascii="Verdana" w:hAnsi="Verdana"/>
          <w:highlight w:val="cyan"/>
        </w:rPr>
        <w:t xml:space="preserve">[Do přílohy Smlouvy bude vložen </w:t>
      </w:r>
      <w:r>
        <w:rPr>
          <w:rFonts w:ascii="Verdana" w:hAnsi="Verdana"/>
          <w:highlight w:val="cyan"/>
        </w:rPr>
        <w:t>Jednotkový ceník</w:t>
      </w:r>
      <w:r w:rsidRPr="00334C95">
        <w:rPr>
          <w:rFonts w:ascii="Verdana" w:hAnsi="Verdana"/>
          <w:highlight w:val="cyan"/>
        </w:rPr>
        <w:t xml:space="preserve"> předložený v nabídce účastníka]</w:t>
      </w:r>
    </w:p>
    <w:p w14:paraId="255D137F" w14:textId="77777777" w:rsidR="000E5027" w:rsidRPr="008D3BB8" w:rsidRDefault="000E5027" w:rsidP="000E5027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>. 4</w:t>
      </w:r>
      <w:r w:rsidRPr="008D3BB8">
        <w:rPr>
          <w:rFonts w:ascii="Verdana" w:hAnsi="Verdana" w:cstheme="minorHAnsi"/>
        </w:rPr>
        <w:t xml:space="preserve"> </w:t>
      </w:r>
    </w:p>
    <w:p w14:paraId="7EC1A7E4" w14:textId="77777777" w:rsidR="000E5027" w:rsidRPr="008D3BB8" w:rsidRDefault="000E5027" w:rsidP="000E5027">
      <w:pPr>
        <w:pStyle w:val="RLProhlensmluvnchstran"/>
        <w:jc w:val="left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6652D996" w14:textId="77777777" w:rsidR="000E5027" w:rsidRDefault="000E5027" w:rsidP="000E5027">
      <w:pPr>
        <w:pStyle w:val="Tabulka"/>
        <w:jc w:val="left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0E5027" w:rsidRPr="00F95FBD" w14:paraId="6794A785" w14:textId="77777777" w:rsidTr="00D759C1">
        <w:tc>
          <w:tcPr>
            <w:tcW w:w="2774" w:type="dxa"/>
          </w:tcPr>
          <w:p w14:paraId="13724C8D" w14:textId="77777777" w:rsidR="000E5027" w:rsidRPr="00390ECE" w:rsidRDefault="000E5027" w:rsidP="00D759C1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22EF76C5" w14:textId="77777777" w:rsidR="000E5027" w:rsidRPr="00390ECE" w:rsidRDefault="000E5027" w:rsidP="00D759C1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</w:t>
            </w:r>
            <w:r>
              <w:rPr>
                <w:rStyle w:val="Nadpisvtabulce"/>
                <w:rFonts w:ascii="Verdana" w:hAnsi="Verdana"/>
              </w:rPr>
              <w:t> </w:t>
            </w:r>
            <w:r w:rsidRPr="00390ECE">
              <w:rPr>
                <w:rStyle w:val="Nadpisvtabulce"/>
                <w:rFonts w:ascii="Verdana" w:hAnsi="Verdana"/>
              </w:rPr>
              <w:t>IČO)</w:t>
            </w:r>
          </w:p>
        </w:tc>
        <w:tc>
          <w:tcPr>
            <w:tcW w:w="3129" w:type="dxa"/>
          </w:tcPr>
          <w:p w14:paraId="57AC2A39" w14:textId="77777777" w:rsidR="000E5027" w:rsidRPr="00390ECE" w:rsidRDefault="000E5027" w:rsidP="00D759C1">
            <w:pPr>
              <w:pStyle w:val="Tabulka"/>
              <w:jc w:val="left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02DCB191" w14:textId="77777777" w:rsidR="000E5027" w:rsidRPr="00390ECE" w:rsidRDefault="000E5027" w:rsidP="00D759C1">
            <w:pPr>
              <w:pStyle w:val="Tabulka"/>
              <w:jc w:val="left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0E5027" w:rsidRPr="00F95FBD" w14:paraId="1E425C4C" w14:textId="77777777" w:rsidTr="00D759C1">
        <w:tc>
          <w:tcPr>
            <w:tcW w:w="2774" w:type="dxa"/>
          </w:tcPr>
          <w:p w14:paraId="4CEB7ABA" w14:textId="77777777" w:rsidR="000E5027" w:rsidRPr="00FE0C14" w:rsidRDefault="000E5027" w:rsidP="00D759C1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2" w:name="Text18"/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  <w:bookmarkEnd w:id="2"/>
          </w:p>
        </w:tc>
        <w:tc>
          <w:tcPr>
            <w:tcW w:w="3129" w:type="dxa"/>
          </w:tcPr>
          <w:p w14:paraId="00D00126" w14:textId="77777777" w:rsidR="000E5027" w:rsidRPr="00FE0C14" w:rsidRDefault="000E5027" w:rsidP="00D759C1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46C8BE89" w14:textId="77777777" w:rsidR="000E5027" w:rsidRPr="00FE0C14" w:rsidRDefault="000E5027" w:rsidP="00D759C1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0E5027" w:rsidRPr="00F95FBD" w14:paraId="7D7A6F4E" w14:textId="77777777" w:rsidTr="00D759C1">
        <w:tc>
          <w:tcPr>
            <w:tcW w:w="2774" w:type="dxa"/>
          </w:tcPr>
          <w:p w14:paraId="72DB9C55" w14:textId="77777777" w:rsidR="000E5027" w:rsidRPr="00FE0C14" w:rsidRDefault="000E5027" w:rsidP="00D759C1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6E096914" w14:textId="77777777" w:rsidR="000E5027" w:rsidRPr="00FE0C14" w:rsidRDefault="000E5027" w:rsidP="00D759C1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7A111C5F" w14:textId="77777777" w:rsidR="000E5027" w:rsidRPr="00FE0C14" w:rsidRDefault="000E5027" w:rsidP="00D759C1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0E5027" w:rsidRPr="00F95FBD" w14:paraId="24A22FAB" w14:textId="77777777" w:rsidTr="00D759C1">
        <w:tc>
          <w:tcPr>
            <w:tcW w:w="2774" w:type="dxa"/>
          </w:tcPr>
          <w:p w14:paraId="5D0CFAD8" w14:textId="77777777" w:rsidR="000E5027" w:rsidRPr="00FE0C14" w:rsidRDefault="000E5027" w:rsidP="00D759C1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560025E1" w14:textId="77777777" w:rsidR="000E5027" w:rsidRPr="00FE0C14" w:rsidRDefault="000E5027" w:rsidP="00D759C1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5EBA1AC7" w14:textId="77777777" w:rsidR="000E5027" w:rsidRPr="00FE0C14" w:rsidRDefault="000E5027" w:rsidP="00D759C1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0989A747" w14:textId="77777777" w:rsidR="000E5027" w:rsidRDefault="000E5027" w:rsidP="0090270E">
      <w:pPr>
        <w:pStyle w:val="RLProhlensmluvnchstran"/>
        <w:rPr>
          <w:rFonts w:ascii="Verdana" w:hAnsi="Verdana" w:cstheme="minorHAnsi"/>
        </w:rPr>
      </w:pPr>
    </w:p>
    <w:p w14:paraId="1ECCAEE6" w14:textId="77777777" w:rsidR="000E5027" w:rsidRDefault="000E5027" w:rsidP="0090270E">
      <w:pPr>
        <w:pStyle w:val="RLProhlensmluvnchstran"/>
        <w:rPr>
          <w:rFonts w:ascii="Verdana" w:hAnsi="Verdana" w:cstheme="minorHAnsi"/>
        </w:rPr>
      </w:pPr>
    </w:p>
    <w:p w14:paraId="279B99F7" w14:textId="77777777" w:rsidR="009A4EE6" w:rsidRDefault="009A4EE6" w:rsidP="0090270E">
      <w:pPr>
        <w:pStyle w:val="RLProhlensmluvnchstran"/>
        <w:rPr>
          <w:rFonts w:ascii="Verdana" w:hAnsi="Verdana" w:cstheme="minorHAnsi"/>
        </w:rPr>
        <w:sectPr w:rsidR="009A4EE6" w:rsidSect="003F5A9F">
          <w:pgSz w:w="11906" w:h="16838"/>
          <w:pgMar w:top="1417" w:right="1417" w:bottom="1417" w:left="1417" w:header="1701" w:footer="0" w:gutter="0"/>
          <w:cols w:space="708"/>
          <w:titlePg/>
          <w:docGrid w:linePitch="360"/>
        </w:sectPr>
      </w:pPr>
    </w:p>
    <w:p w14:paraId="711B42AF" w14:textId="77777777" w:rsidR="009A4EE6" w:rsidRPr="00057873" w:rsidRDefault="009A4EE6" w:rsidP="009A4EE6">
      <w:pPr>
        <w:pStyle w:val="Textbezodsazen"/>
        <w:jc w:val="left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>Příloha č. 5</w:t>
      </w:r>
    </w:p>
    <w:p w14:paraId="3DDA3700" w14:textId="77777777" w:rsidR="009A4EE6" w:rsidRDefault="009A4EE6" w:rsidP="009A4EE6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08B3A82A" w14:textId="77777777" w:rsidR="009A4EE6" w:rsidRDefault="009A4EE6" w:rsidP="009A4EE6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6F470322" w14:textId="77777777" w:rsidR="009A4EE6" w:rsidRPr="00BE4461" w:rsidRDefault="009A4EE6" w:rsidP="009A4EE6">
      <w:pPr>
        <w:pStyle w:val="Textbezodsazen"/>
        <w:numPr>
          <w:ilvl w:val="0"/>
          <w:numId w:val="22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9A4EE6" w:rsidRPr="009E703A" w14:paraId="3E7DF348" w14:textId="77777777" w:rsidTr="00D759C1">
        <w:tc>
          <w:tcPr>
            <w:tcW w:w="2152" w:type="dxa"/>
            <w:vAlign w:val="center"/>
          </w:tcPr>
          <w:p w14:paraId="1250322E" w14:textId="77777777" w:rsidR="009A4EE6" w:rsidRPr="009E703A" w:rsidRDefault="009A4EE6" w:rsidP="00D759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29A1C7E2" w14:textId="77777777" w:rsidR="009A4EE6" w:rsidRPr="00FE0C14" w:rsidRDefault="009A4EE6" w:rsidP="00D759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Ing. Jan Jirowetz</w:t>
            </w:r>
          </w:p>
        </w:tc>
      </w:tr>
      <w:tr w:rsidR="009A4EE6" w:rsidRPr="009E703A" w14:paraId="084517EF" w14:textId="77777777" w:rsidTr="00D759C1">
        <w:tc>
          <w:tcPr>
            <w:tcW w:w="2152" w:type="dxa"/>
            <w:vAlign w:val="center"/>
          </w:tcPr>
          <w:p w14:paraId="00EAE442" w14:textId="77777777" w:rsidR="009A4EE6" w:rsidRPr="009E703A" w:rsidRDefault="009A4EE6" w:rsidP="00D759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</w:tcPr>
          <w:p w14:paraId="4E4355F3" w14:textId="4AC44B0D" w:rsidR="009A4EE6" w:rsidRPr="00FE0C14" w:rsidRDefault="009A4EE6" w:rsidP="00D759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</w:rPr>
            </w:pPr>
            <w:r w:rsidRPr="00D53F97">
              <w:rPr>
                <w:rFonts w:ascii="Verdana" w:hAnsi="Verdana"/>
                <w:sz w:val="18"/>
              </w:rPr>
              <w:t xml:space="preserve">OŘ Hradec Králové, </w:t>
            </w:r>
            <w:proofErr w:type="spellStart"/>
            <w:r w:rsidRPr="00D53F97">
              <w:rPr>
                <w:rFonts w:ascii="Verdana" w:hAnsi="Verdana"/>
                <w:sz w:val="18"/>
              </w:rPr>
              <w:t>ÚNPI</w:t>
            </w:r>
            <w:proofErr w:type="spellEnd"/>
            <w:r w:rsidRPr="00D53F97">
              <w:rPr>
                <w:rFonts w:ascii="Verdana" w:hAnsi="Verdana"/>
                <w:sz w:val="18"/>
              </w:rPr>
              <w:t>, odbor veřejných zakázek</w:t>
            </w:r>
            <w:r>
              <w:rPr>
                <w:rFonts w:ascii="Verdana" w:hAnsi="Verdana"/>
                <w:sz w:val="18"/>
              </w:rPr>
              <w:t xml:space="preserve">, </w:t>
            </w:r>
            <w:r w:rsidRPr="00D53F97">
              <w:rPr>
                <w:rFonts w:ascii="Verdana" w:hAnsi="Verdana"/>
                <w:sz w:val="18"/>
              </w:rPr>
              <w:t>U</w:t>
            </w:r>
            <w:r w:rsidR="00091083">
              <w:rPr>
                <w:rFonts w:ascii="Verdana" w:hAnsi="Verdana"/>
                <w:sz w:val="18"/>
              </w:rPr>
              <w:t> </w:t>
            </w:r>
            <w:r w:rsidRPr="00D53F97">
              <w:rPr>
                <w:rFonts w:ascii="Verdana" w:hAnsi="Verdana"/>
                <w:sz w:val="18"/>
              </w:rPr>
              <w:t>Fotochemy 259/8</w:t>
            </w:r>
            <w:r>
              <w:rPr>
                <w:rFonts w:ascii="Verdana" w:hAnsi="Verdana"/>
                <w:sz w:val="18"/>
              </w:rPr>
              <w:t>, 501 01 Hradec Králové</w:t>
            </w:r>
          </w:p>
        </w:tc>
      </w:tr>
      <w:tr w:rsidR="009A4EE6" w:rsidRPr="009E703A" w14:paraId="27DE8AC6" w14:textId="77777777" w:rsidTr="00D759C1">
        <w:tc>
          <w:tcPr>
            <w:tcW w:w="2152" w:type="dxa"/>
            <w:vAlign w:val="center"/>
          </w:tcPr>
          <w:p w14:paraId="5DB3E3CB" w14:textId="77777777" w:rsidR="009A4EE6" w:rsidRPr="009E703A" w:rsidRDefault="009A4EE6" w:rsidP="00D759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5936D6E2" w14:textId="77777777" w:rsidR="009A4EE6" w:rsidRPr="00FE0C14" w:rsidRDefault="009A4EE6" w:rsidP="00D759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Jirowetz@spravazeleznic.cz</w:t>
            </w:r>
          </w:p>
        </w:tc>
      </w:tr>
      <w:tr w:rsidR="009A4EE6" w:rsidRPr="009E703A" w14:paraId="002BE9AE" w14:textId="77777777" w:rsidTr="00D759C1">
        <w:tc>
          <w:tcPr>
            <w:tcW w:w="2152" w:type="dxa"/>
            <w:vAlign w:val="center"/>
          </w:tcPr>
          <w:p w14:paraId="1F7E8C46" w14:textId="77777777" w:rsidR="009A4EE6" w:rsidRPr="009E703A" w:rsidRDefault="009A4EE6" w:rsidP="00D759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54D811B3" w14:textId="77777777" w:rsidR="009A4EE6" w:rsidRPr="00FE0C14" w:rsidRDefault="009A4EE6" w:rsidP="00D759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972 341 425</w:t>
            </w:r>
          </w:p>
        </w:tc>
      </w:tr>
    </w:tbl>
    <w:p w14:paraId="2FB07009" w14:textId="77777777" w:rsidR="009A4EE6" w:rsidRDefault="009A4EE6" w:rsidP="009A4EE6">
      <w:pPr>
        <w:pStyle w:val="Textbezodsazen"/>
        <w:jc w:val="left"/>
        <w:rPr>
          <w:rFonts w:ascii="Verdana" w:hAnsi="Verdana"/>
          <w:b/>
        </w:rPr>
      </w:pPr>
    </w:p>
    <w:p w14:paraId="1EC6C91D" w14:textId="77777777" w:rsidR="009A4EE6" w:rsidRDefault="009A4EE6" w:rsidP="009A4EE6">
      <w:pPr>
        <w:pStyle w:val="Textbezodsazen"/>
        <w:numPr>
          <w:ilvl w:val="0"/>
          <w:numId w:val="22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A4EE6" w:rsidRPr="00FE0C14" w14:paraId="0DF03FCC" w14:textId="77777777" w:rsidTr="00D759C1">
        <w:tc>
          <w:tcPr>
            <w:tcW w:w="2206" w:type="dxa"/>
            <w:vAlign w:val="center"/>
          </w:tcPr>
          <w:p w14:paraId="4B1E161B" w14:textId="77777777" w:rsidR="009A4EE6" w:rsidRPr="00FE0C14" w:rsidRDefault="009A4EE6" w:rsidP="00D759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C42E8F7" w14:textId="5E60D9FC" w:rsidR="007224E4" w:rsidRPr="00FE0C14" w:rsidRDefault="007224E4" w:rsidP="00D759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Ing. Petr Tichý</w:t>
            </w:r>
          </w:p>
        </w:tc>
      </w:tr>
      <w:tr w:rsidR="007224E4" w:rsidRPr="00FE0C14" w14:paraId="0AE3AE6C" w14:textId="77777777" w:rsidTr="00645FB0">
        <w:tc>
          <w:tcPr>
            <w:tcW w:w="2206" w:type="dxa"/>
            <w:vAlign w:val="center"/>
          </w:tcPr>
          <w:p w14:paraId="54CC3672" w14:textId="77777777" w:rsidR="007224E4" w:rsidRPr="00FE0C14" w:rsidRDefault="007224E4" w:rsidP="007224E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</w:tcPr>
          <w:p w14:paraId="39519C3D" w14:textId="778E4ECD" w:rsidR="007224E4" w:rsidRPr="007224E4" w:rsidRDefault="007224E4" w:rsidP="007224E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cyan"/>
              </w:rPr>
            </w:pPr>
            <w:r w:rsidRPr="007224E4">
              <w:rPr>
                <w:rFonts w:ascii="Verdana" w:hAnsi="Verdana"/>
                <w:sz w:val="18"/>
                <w:szCs w:val="18"/>
              </w:rPr>
              <w:t>OŘ Hradec Králové, SSZT Hradec Králové, U Fotochemy 259/8, 501 01 Hradec Králové</w:t>
            </w:r>
          </w:p>
        </w:tc>
      </w:tr>
      <w:tr w:rsidR="007224E4" w:rsidRPr="00FE0C14" w14:paraId="4A060990" w14:textId="77777777" w:rsidTr="00645FB0">
        <w:tc>
          <w:tcPr>
            <w:tcW w:w="2206" w:type="dxa"/>
            <w:vAlign w:val="center"/>
          </w:tcPr>
          <w:p w14:paraId="5BA72C0A" w14:textId="77777777" w:rsidR="007224E4" w:rsidRPr="00FE0C14" w:rsidRDefault="007224E4" w:rsidP="007224E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37516E6C" w14:textId="104FC9FF" w:rsidR="007224E4" w:rsidRPr="007224E4" w:rsidRDefault="007224E4" w:rsidP="007224E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proofErr w:type="spellStart"/>
            <w:r w:rsidRPr="007224E4">
              <w:rPr>
                <w:rFonts w:ascii="Verdana" w:hAnsi="Verdana"/>
                <w:sz w:val="18"/>
                <w:szCs w:val="18"/>
              </w:rPr>
              <w:t>Tichy@spravazeleznic.cz</w:t>
            </w:r>
            <w:proofErr w:type="spellEnd"/>
          </w:p>
        </w:tc>
      </w:tr>
      <w:tr w:rsidR="007224E4" w:rsidRPr="00FE0C14" w14:paraId="65F6EB5B" w14:textId="77777777" w:rsidTr="00645FB0">
        <w:tc>
          <w:tcPr>
            <w:tcW w:w="2206" w:type="dxa"/>
            <w:vAlign w:val="center"/>
          </w:tcPr>
          <w:p w14:paraId="64A9BB77" w14:textId="77777777" w:rsidR="007224E4" w:rsidRPr="00FE0C14" w:rsidRDefault="007224E4" w:rsidP="007224E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</w:tcPr>
          <w:p w14:paraId="5E89C27C" w14:textId="34240B8E" w:rsidR="007224E4" w:rsidRPr="007224E4" w:rsidRDefault="007224E4" w:rsidP="007224E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7224E4">
              <w:rPr>
                <w:rFonts w:ascii="Verdana" w:hAnsi="Verdana"/>
                <w:sz w:val="18"/>
                <w:szCs w:val="18"/>
              </w:rPr>
              <w:t>972 341 041</w:t>
            </w:r>
          </w:p>
        </w:tc>
      </w:tr>
    </w:tbl>
    <w:p w14:paraId="4CAFF9DE" w14:textId="77777777" w:rsidR="009A4EE6" w:rsidRPr="00FE0C14" w:rsidRDefault="009A4EE6" w:rsidP="009A4EE6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1611A480" w14:textId="77777777" w:rsidR="009A4EE6" w:rsidRPr="00FE0C14" w:rsidRDefault="009A4EE6" w:rsidP="009A4EE6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 xml:space="preserve">Za </w:t>
      </w:r>
      <w:r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3DE076BA" w14:textId="77777777" w:rsidR="009A4EE6" w:rsidRPr="00FE0C14" w:rsidRDefault="009A4EE6" w:rsidP="009A4EE6">
      <w:pPr>
        <w:pStyle w:val="Textbezodsazen"/>
        <w:numPr>
          <w:ilvl w:val="0"/>
          <w:numId w:val="22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9A4EE6" w:rsidRPr="00FE0C14" w14:paraId="7DC3FB82" w14:textId="77777777" w:rsidTr="00D759C1">
        <w:tc>
          <w:tcPr>
            <w:tcW w:w="2152" w:type="dxa"/>
            <w:vAlign w:val="center"/>
          </w:tcPr>
          <w:p w14:paraId="67378832" w14:textId="77777777" w:rsidR="009A4EE6" w:rsidRPr="00FE0C14" w:rsidRDefault="009A4EE6" w:rsidP="00D759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5870E311" w14:textId="77777777" w:rsidR="009A4EE6" w:rsidRPr="00FE0C14" w:rsidRDefault="009A4EE6" w:rsidP="00D759C1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9A4EE6" w:rsidRPr="00FE0C14" w14:paraId="684E0F13" w14:textId="77777777" w:rsidTr="00D759C1">
        <w:tc>
          <w:tcPr>
            <w:tcW w:w="2152" w:type="dxa"/>
            <w:vAlign w:val="center"/>
          </w:tcPr>
          <w:p w14:paraId="62949F7D" w14:textId="77777777" w:rsidR="009A4EE6" w:rsidRPr="00FE0C14" w:rsidRDefault="009A4EE6" w:rsidP="00D759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7AB76296" w14:textId="77777777" w:rsidR="009A4EE6" w:rsidRPr="00FE0C14" w:rsidRDefault="009A4EE6" w:rsidP="00D759C1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9A4EE6" w:rsidRPr="00FE0C14" w14:paraId="4F3933DE" w14:textId="77777777" w:rsidTr="00D759C1">
        <w:tc>
          <w:tcPr>
            <w:tcW w:w="2152" w:type="dxa"/>
            <w:vAlign w:val="center"/>
          </w:tcPr>
          <w:p w14:paraId="15A52C0A" w14:textId="77777777" w:rsidR="009A4EE6" w:rsidRPr="00FE0C14" w:rsidRDefault="009A4EE6" w:rsidP="00D759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C9730D4" w14:textId="77777777" w:rsidR="009A4EE6" w:rsidRPr="00FE0C14" w:rsidRDefault="009A4EE6" w:rsidP="00D759C1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9A4EE6" w:rsidRPr="00FE0C14" w14:paraId="43EFCBEF" w14:textId="77777777" w:rsidTr="00D759C1">
        <w:tc>
          <w:tcPr>
            <w:tcW w:w="2152" w:type="dxa"/>
            <w:vAlign w:val="center"/>
          </w:tcPr>
          <w:p w14:paraId="6087B96B" w14:textId="77777777" w:rsidR="009A4EE6" w:rsidRPr="00FE0C14" w:rsidRDefault="009A4EE6" w:rsidP="00D759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51E11BAE" w14:textId="77777777" w:rsidR="009A4EE6" w:rsidRPr="00FE0C14" w:rsidRDefault="009A4EE6" w:rsidP="00D759C1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616F74FA" w14:textId="77777777" w:rsidR="009A4EE6" w:rsidRPr="00FE0C14" w:rsidRDefault="009A4EE6" w:rsidP="009A4EE6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0BE77CE8" w14:textId="77777777" w:rsidR="009A4EE6" w:rsidRPr="00FE0C14" w:rsidRDefault="009A4EE6" w:rsidP="009A4EE6">
      <w:pPr>
        <w:pStyle w:val="Textbezodsazen"/>
        <w:numPr>
          <w:ilvl w:val="0"/>
          <w:numId w:val="22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9A4EE6" w:rsidRPr="00FE0C14" w14:paraId="62EC0134" w14:textId="77777777" w:rsidTr="00D759C1">
        <w:tc>
          <w:tcPr>
            <w:tcW w:w="2152" w:type="dxa"/>
            <w:vAlign w:val="center"/>
          </w:tcPr>
          <w:p w14:paraId="4AAF7AD7" w14:textId="77777777" w:rsidR="009A4EE6" w:rsidRPr="00FE0C14" w:rsidRDefault="009A4EE6" w:rsidP="00D759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49086A8A" w14:textId="77777777" w:rsidR="009A4EE6" w:rsidRPr="00FE0C14" w:rsidRDefault="009A4EE6" w:rsidP="00D759C1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9A4EE6" w:rsidRPr="00FE0C14" w14:paraId="0EEE4DBE" w14:textId="77777777" w:rsidTr="00D759C1">
        <w:tc>
          <w:tcPr>
            <w:tcW w:w="2152" w:type="dxa"/>
            <w:vAlign w:val="center"/>
          </w:tcPr>
          <w:p w14:paraId="12F71643" w14:textId="77777777" w:rsidR="009A4EE6" w:rsidRPr="00FE0C14" w:rsidRDefault="009A4EE6" w:rsidP="00D759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C1DD12C" w14:textId="77777777" w:rsidR="009A4EE6" w:rsidRPr="00FE0C14" w:rsidRDefault="009A4EE6" w:rsidP="00D759C1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9A4EE6" w:rsidRPr="00FE0C14" w14:paraId="76DB7F7D" w14:textId="77777777" w:rsidTr="00D759C1">
        <w:tc>
          <w:tcPr>
            <w:tcW w:w="2152" w:type="dxa"/>
            <w:vAlign w:val="center"/>
          </w:tcPr>
          <w:p w14:paraId="672933CF" w14:textId="77777777" w:rsidR="009A4EE6" w:rsidRPr="00FE0C14" w:rsidRDefault="009A4EE6" w:rsidP="00D759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2B57879" w14:textId="77777777" w:rsidR="009A4EE6" w:rsidRPr="00FE0C14" w:rsidRDefault="009A4EE6" w:rsidP="00D759C1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9A4EE6" w:rsidRPr="009E703A" w14:paraId="174C7782" w14:textId="77777777" w:rsidTr="00D759C1">
        <w:tc>
          <w:tcPr>
            <w:tcW w:w="2152" w:type="dxa"/>
            <w:vAlign w:val="center"/>
          </w:tcPr>
          <w:p w14:paraId="5DB6CDD4" w14:textId="77777777" w:rsidR="009A4EE6" w:rsidRPr="00FE0C14" w:rsidRDefault="009A4EE6" w:rsidP="00D759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49031BC0" w14:textId="77777777" w:rsidR="009A4EE6" w:rsidRPr="00FE0C14" w:rsidRDefault="009A4EE6" w:rsidP="00D759C1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373AF41D" w14:textId="77777777" w:rsidR="00675C06" w:rsidRDefault="00675C06" w:rsidP="009A4EE6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BC23CEC" w14:textId="77777777" w:rsidR="00675C06" w:rsidRDefault="00675C06" w:rsidP="009A4EE6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CF3A9AA" w14:textId="77777777" w:rsidR="00675C06" w:rsidRDefault="00675C06" w:rsidP="009A4EE6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0EF51191" w14:textId="77777777" w:rsidR="00675C06" w:rsidRDefault="00675C06" w:rsidP="009A4EE6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F612782" w14:textId="77777777" w:rsidR="00675C06" w:rsidRDefault="00675C06" w:rsidP="009A4EE6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0BE8B69C" w14:textId="77777777" w:rsidR="00675C06" w:rsidRDefault="00675C06" w:rsidP="009A4EE6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7318B56" w14:textId="77777777" w:rsidR="00675C06" w:rsidRDefault="00675C06" w:rsidP="009A4EE6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0FC6A49C" w14:textId="27811B3E" w:rsidR="00675C06" w:rsidRPr="007E4CB3" w:rsidRDefault="00675C06" w:rsidP="00675C06">
      <w:pPr>
        <w:spacing w:after="120"/>
        <w:jc w:val="both"/>
        <w:rPr>
          <w:rFonts w:ascii="Verdana" w:eastAsia="Aptos" w:hAnsi="Verdana" w:cs="Aptos"/>
          <w:sz w:val="18"/>
          <w:szCs w:val="18"/>
          <w14:ligatures w14:val="standardContextual"/>
        </w:rPr>
      </w:pPr>
      <w:r w:rsidRPr="007E4CB3">
        <w:rPr>
          <w:rFonts w:ascii="Verdana" w:eastAsia="Aptos" w:hAnsi="Verdana" w:cs="Aptos"/>
          <w:sz w:val="18"/>
          <w:szCs w:val="18"/>
          <w:highlight w:val="yellow"/>
          <w14:ligatures w14:val="standardContextual"/>
        </w:rPr>
        <w:lastRenderedPageBreak/>
        <w:t>[Zhotovitel vyplní níže uvedené osoby v souladu s tím, jak prokazoval kvalifikaci. Zhotovitel je oprávněn určit pro předmětnou funkci i více osob, než je stanovený minimální limit. V takovém případě doplní níže všechny uvedené osoby.]</w:t>
      </w:r>
    </w:p>
    <w:p w14:paraId="2291A177" w14:textId="081F5894" w:rsidR="003C016D" w:rsidRPr="00FE0C14" w:rsidRDefault="003C016D" w:rsidP="003C016D">
      <w:pPr>
        <w:pStyle w:val="Textbezodsazen"/>
        <w:numPr>
          <w:ilvl w:val="0"/>
          <w:numId w:val="22"/>
        </w:numPr>
        <w:jc w:val="left"/>
        <w:rPr>
          <w:rFonts w:ascii="Verdana" w:hAnsi="Verdana" w:cstheme="minorHAnsi"/>
          <w:i/>
        </w:rPr>
      </w:pPr>
      <w:r w:rsidRPr="003C016D">
        <w:rPr>
          <w:rFonts w:ascii="Verdana" w:hAnsi="Verdana" w:cstheme="minorHAnsi"/>
          <w:b/>
          <w:bCs/>
          <w:i/>
        </w:rPr>
        <w:t>Technický dozor stavebníka – pozemní stavby</w:t>
      </w:r>
      <w:r w:rsidR="00D101EC">
        <w:rPr>
          <w:rFonts w:ascii="Verdana" w:hAnsi="Verdana" w:cstheme="minorHAnsi"/>
          <w:b/>
          <w:bCs/>
          <w:i/>
        </w:rPr>
        <w:t xml:space="preserve"> </w:t>
      </w:r>
      <w:r w:rsidR="00D101EC" w:rsidRPr="00D101EC">
        <w:rPr>
          <w:rFonts w:ascii="Verdana" w:hAnsi="Verdana" w:cstheme="minorHAnsi"/>
          <w:b/>
          <w:bCs/>
          <w:i/>
        </w:rPr>
        <w:t>(</w:t>
      </w:r>
      <w:r w:rsidR="00D101EC" w:rsidRPr="00D101EC">
        <w:rPr>
          <w:rFonts w:ascii="Verdana" w:hAnsi="Verdana" w:cstheme="minorHAnsi"/>
          <w:b/>
          <w:bCs/>
          <w:i/>
          <w:highlight w:val="yellow"/>
        </w:rPr>
        <w:t xml:space="preserve">min. </w:t>
      </w:r>
      <w:r w:rsidR="00675C06">
        <w:rPr>
          <w:rFonts w:ascii="Verdana" w:hAnsi="Verdana" w:cstheme="minorHAnsi"/>
          <w:b/>
          <w:bCs/>
          <w:i/>
          <w:highlight w:val="yellow"/>
        </w:rPr>
        <w:t>1</w:t>
      </w:r>
      <w:r w:rsidR="00D101EC" w:rsidRPr="00D101EC">
        <w:rPr>
          <w:rFonts w:ascii="Verdana" w:hAnsi="Verdana" w:cstheme="minorHAnsi"/>
          <w:b/>
          <w:bCs/>
          <w:i/>
          <w:highlight w:val="yellow"/>
        </w:rPr>
        <w:t xml:space="preserve"> oso</w:t>
      </w:r>
      <w:r w:rsidR="00D101EC" w:rsidRPr="00675C06">
        <w:rPr>
          <w:rFonts w:ascii="Verdana" w:hAnsi="Verdana" w:cstheme="minorHAnsi"/>
          <w:b/>
          <w:bCs/>
          <w:i/>
          <w:highlight w:val="yellow"/>
        </w:rPr>
        <w:t>b</w:t>
      </w:r>
      <w:r w:rsidR="00675C06" w:rsidRPr="00675C06">
        <w:rPr>
          <w:rFonts w:ascii="Verdana" w:hAnsi="Verdana" w:cstheme="minorHAnsi"/>
          <w:b/>
          <w:bCs/>
          <w:i/>
          <w:highlight w:val="yellow"/>
        </w:rPr>
        <w:t>a</w:t>
      </w:r>
      <w:r w:rsidR="00D101EC" w:rsidRPr="00D101EC">
        <w:rPr>
          <w:rFonts w:ascii="Verdana" w:hAnsi="Verdana" w:cstheme="minorHAnsi"/>
          <w:b/>
          <w:bCs/>
          <w:i/>
        </w:rPr>
        <w:t>)</w:t>
      </w:r>
      <w:r w:rsidRPr="00FE0C14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3C016D" w:rsidRPr="00FE0C14" w14:paraId="47118158" w14:textId="77777777" w:rsidTr="00D759C1">
        <w:tc>
          <w:tcPr>
            <w:tcW w:w="2152" w:type="dxa"/>
            <w:vAlign w:val="center"/>
          </w:tcPr>
          <w:p w14:paraId="47EC1E22" w14:textId="77777777" w:rsidR="003C016D" w:rsidRPr="00FE0C14" w:rsidRDefault="003C016D" w:rsidP="00D759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484CD844" w14:textId="77777777" w:rsidR="003C016D" w:rsidRPr="00FE0C14" w:rsidRDefault="003C016D" w:rsidP="00D759C1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3C016D" w:rsidRPr="00FE0C14" w14:paraId="4F4D5D12" w14:textId="77777777" w:rsidTr="00D759C1">
        <w:tc>
          <w:tcPr>
            <w:tcW w:w="2152" w:type="dxa"/>
            <w:vAlign w:val="center"/>
          </w:tcPr>
          <w:p w14:paraId="059BE23E" w14:textId="77777777" w:rsidR="003C016D" w:rsidRPr="00FE0C14" w:rsidRDefault="003C016D" w:rsidP="00D759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8430CC2" w14:textId="77777777" w:rsidR="003C016D" w:rsidRPr="00FE0C14" w:rsidRDefault="003C016D" w:rsidP="00D759C1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3C016D" w:rsidRPr="00FE0C14" w14:paraId="3B84B559" w14:textId="77777777" w:rsidTr="00D759C1">
        <w:tc>
          <w:tcPr>
            <w:tcW w:w="2152" w:type="dxa"/>
            <w:vAlign w:val="center"/>
          </w:tcPr>
          <w:p w14:paraId="65F85946" w14:textId="77777777" w:rsidR="003C016D" w:rsidRPr="00FE0C14" w:rsidRDefault="003C016D" w:rsidP="00D759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0385B530" w14:textId="77777777" w:rsidR="003C016D" w:rsidRPr="00FE0C14" w:rsidRDefault="003C016D" w:rsidP="00D759C1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3C016D" w:rsidRPr="009E703A" w14:paraId="00A9D305" w14:textId="77777777" w:rsidTr="00D759C1">
        <w:tc>
          <w:tcPr>
            <w:tcW w:w="2152" w:type="dxa"/>
            <w:vAlign w:val="center"/>
          </w:tcPr>
          <w:p w14:paraId="6D2DF909" w14:textId="77777777" w:rsidR="003C016D" w:rsidRPr="00FE0C14" w:rsidRDefault="003C016D" w:rsidP="00D759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17B7C914" w14:textId="77777777" w:rsidR="003C016D" w:rsidRPr="00FE0C14" w:rsidRDefault="003C016D" w:rsidP="00D759C1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6E1156C" w14:textId="77777777" w:rsidR="009A4EE6" w:rsidRDefault="009A4EE6" w:rsidP="009A4EE6">
      <w:pPr>
        <w:pStyle w:val="Textbezodsazen"/>
        <w:ind w:left="720"/>
        <w:rPr>
          <w:rFonts w:ascii="Verdana" w:hAnsi="Verdana" w:cstheme="minorHAnsi"/>
          <w:i/>
        </w:rPr>
      </w:pPr>
    </w:p>
    <w:p w14:paraId="55ABAA8E" w14:textId="713C5CF5" w:rsidR="003C016D" w:rsidRPr="00FE0C14" w:rsidRDefault="003C016D" w:rsidP="003C016D">
      <w:pPr>
        <w:pStyle w:val="Textbezodsazen"/>
        <w:numPr>
          <w:ilvl w:val="0"/>
          <w:numId w:val="22"/>
        </w:numPr>
        <w:jc w:val="left"/>
        <w:rPr>
          <w:rFonts w:ascii="Verdana" w:hAnsi="Verdana" w:cstheme="minorHAnsi"/>
          <w:i/>
        </w:rPr>
      </w:pPr>
      <w:r w:rsidRPr="003C016D">
        <w:rPr>
          <w:rFonts w:ascii="Verdana" w:hAnsi="Verdana" w:cstheme="minorHAnsi"/>
          <w:b/>
          <w:bCs/>
          <w:i/>
        </w:rPr>
        <w:t xml:space="preserve">Technický dozor stavebníka – </w:t>
      </w:r>
      <w:r>
        <w:rPr>
          <w:rFonts w:ascii="Verdana" w:hAnsi="Verdana" w:cstheme="minorHAnsi"/>
          <w:b/>
          <w:bCs/>
          <w:i/>
        </w:rPr>
        <w:t xml:space="preserve">dopravní </w:t>
      </w:r>
      <w:r w:rsidRPr="003C016D">
        <w:rPr>
          <w:rFonts w:ascii="Verdana" w:hAnsi="Verdana" w:cstheme="minorHAnsi"/>
          <w:b/>
          <w:bCs/>
          <w:i/>
        </w:rPr>
        <w:t>stavby</w:t>
      </w:r>
      <w:r w:rsidR="00D101EC">
        <w:rPr>
          <w:rFonts w:ascii="Verdana" w:hAnsi="Verdana" w:cstheme="minorHAnsi"/>
          <w:b/>
          <w:bCs/>
          <w:i/>
        </w:rPr>
        <w:t xml:space="preserve"> </w:t>
      </w:r>
      <w:r w:rsidR="00D101EC" w:rsidRPr="00D101EC">
        <w:rPr>
          <w:rFonts w:ascii="Verdana" w:hAnsi="Verdana" w:cstheme="minorHAnsi"/>
          <w:b/>
          <w:bCs/>
          <w:i/>
        </w:rPr>
        <w:t>(</w:t>
      </w:r>
      <w:r w:rsidR="00675C06" w:rsidRPr="00D101EC">
        <w:rPr>
          <w:rFonts w:ascii="Verdana" w:hAnsi="Verdana" w:cstheme="minorHAnsi"/>
          <w:b/>
          <w:bCs/>
          <w:i/>
          <w:highlight w:val="yellow"/>
        </w:rPr>
        <w:t xml:space="preserve">min. </w:t>
      </w:r>
      <w:r w:rsidR="00675C06">
        <w:rPr>
          <w:rFonts w:ascii="Verdana" w:hAnsi="Verdana" w:cstheme="minorHAnsi"/>
          <w:b/>
          <w:bCs/>
          <w:i/>
          <w:highlight w:val="yellow"/>
        </w:rPr>
        <w:t>1</w:t>
      </w:r>
      <w:r w:rsidR="00675C06" w:rsidRPr="00D101EC">
        <w:rPr>
          <w:rFonts w:ascii="Verdana" w:hAnsi="Verdana" w:cstheme="minorHAnsi"/>
          <w:b/>
          <w:bCs/>
          <w:i/>
          <w:highlight w:val="yellow"/>
        </w:rPr>
        <w:t xml:space="preserve"> oso</w:t>
      </w:r>
      <w:r w:rsidR="00675C06" w:rsidRPr="00675C06">
        <w:rPr>
          <w:rFonts w:ascii="Verdana" w:hAnsi="Verdana" w:cstheme="minorHAnsi"/>
          <w:b/>
          <w:bCs/>
          <w:i/>
          <w:highlight w:val="yellow"/>
        </w:rPr>
        <w:t>ba</w:t>
      </w:r>
      <w:r w:rsidR="00D101EC" w:rsidRPr="00D101EC">
        <w:rPr>
          <w:rFonts w:ascii="Verdana" w:hAnsi="Verdana" w:cstheme="minorHAnsi"/>
          <w:b/>
          <w:bCs/>
          <w:i/>
        </w:rPr>
        <w:t>)</w:t>
      </w:r>
      <w:r w:rsidRPr="00FE0C14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3C016D" w:rsidRPr="00FE0C14" w14:paraId="34BBC173" w14:textId="77777777" w:rsidTr="00D759C1">
        <w:tc>
          <w:tcPr>
            <w:tcW w:w="2152" w:type="dxa"/>
            <w:vAlign w:val="center"/>
          </w:tcPr>
          <w:p w14:paraId="35BAF5EF" w14:textId="77777777" w:rsidR="003C016D" w:rsidRPr="00FE0C14" w:rsidRDefault="003C016D" w:rsidP="00D759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0799E53" w14:textId="77777777" w:rsidR="003C016D" w:rsidRPr="00FE0C14" w:rsidRDefault="003C016D" w:rsidP="00D759C1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3C016D" w:rsidRPr="00FE0C14" w14:paraId="76251ACD" w14:textId="77777777" w:rsidTr="00D759C1">
        <w:tc>
          <w:tcPr>
            <w:tcW w:w="2152" w:type="dxa"/>
            <w:vAlign w:val="center"/>
          </w:tcPr>
          <w:p w14:paraId="21F936D1" w14:textId="77777777" w:rsidR="003C016D" w:rsidRPr="00FE0C14" w:rsidRDefault="003C016D" w:rsidP="00D759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70B8A1D3" w14:textId="77777777" w:rsidR="003C016D" w:rsidRPr="00FE0C14" w:rsidRDefault="003C016D" w:rsidP="00D759C1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3C016D" w:rsidRPr="00FE0C14" w14:paraId="1C47C5CD" w14:textId="77777777" w:rsidTr="00D759C1">
        <w:tc>
          <w:tcPr>
            <w:tcW w:w="2152" w:type="dxa"/>
            <w:vAlign w:val="center"/>
          </w:tcPr>
          <w:p w14:paraId="0882341F" w14:textId="77777777" w:rsidR="003C016D" w:rsidRPr="00FE0C14" w:rsidRDefault="003C016D" w:rsidP="00D759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0616304E" w14:textId="77777777" w:rsidR="003C016D" w:rsidRPr="00FE0C14" w:rsidRDefault="003C016D" w:rsidP="00D759C1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3C016D" w:rsidRPr="009E703A" w14:paraId="6CC048BE" w14:textId="77777777" w:rsidTr="00D759C1">
        <w:tc>
          <w:tcPr>
            <w:tcW w:w="2152" w:type="dxa"/>
            <w:vAlign w:val="center"/>
          </w:tcPr>
          <w:p w14:paraId="087C1C6C" w14:textId="77777777" w:rsidR="003C016D" w:rsidRPr="00FE0C14" w:rsidRDefault="003C016D" w:rsidP="00D759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1C5B11A3" w14:textId="77777777" w:rsidR="003C016D" w:rsidRPr="00FE0C14" w:rsidRDefault="003C016D" w:rsidP="00D759C1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1871FD44" w14:textId="77777777" w:rsidR="00736E40" w:rsidRDefault="00736E40" w:rsidP="009A4EE6">
      <w:pPr>
        <w:pStyle w:val="Textbezodsazen"/>
        <w:ind w:left="720"/>
        <w:rPr>
          <w:rFonts w:ascii="Verdana" w:hAnsi="Verdana" w:cstheme="minorHAnsi"/>
          <w:i/>
        </w:rPr>
      </w:pPr>
    </w:p>
    <w:p w14:paraId="1ED120A6" w14:textId="50329133" w:rsidR="00736E40" w:rsidRPr="00FE0C14" w:rsidRDefault="00736E40" w:rsidP="00736E40">
      <w:pPr>
        <w:pStyle w:val="Textbezodsazen"/>
        <w:numPr>
          <w:ilvl w:val="0"/>
          <w:numId w:val="22"/>
        </w:numPr>
        <w:jc w:val="left"/>
        <w:rPr>
          <w:rFonts w:ascii="Verdana" w:hAnsi="Verdana" w:cstheme="minorHAnsi"/>
          <w:i/>
        </w:rPr>
      </w:pPr>
      <w:r w:rsidRPr="003C016D">
        <w:rPr>
          <w:rFonts w:ascii="Verdana" w:hAnsi="Verdana" w:cstheme="minorHAnsi"/>
          <w:b/>
          <w:bCs/>
          <w:i/>
        </w:rPr>
        <w:t xml:space="preserve">Technický dozor stavebníka – </w:t>
      </w:r>
      <w:r w:rsidRPr="00736E40">
        <w:rPr>
          <w:rFonts w:ascii="Verdana" w:hAnsi="Verdana" w:cstheme="minorHAnsi"/>
          <w:b/>
          <w:bCs/>
          <w:i/>
        </w:rPr>
        <w:t>mosty a inženýrské konstrukce</w:t>
      </w:r>
      <w:r w:rsidR="00D101EC">
        <w:rPr>
          <w:rFonts w:ascii="Verdana" w:hAnsi="Verdana" w:cstheme="minorHAnsi"/>
          <w:b/>
          <w:bCs/>
          <w:i/>
        </w:rPr>
        <w:t xml:space="preserve"> </w:t>
      </w:r>
      <w:r w:rsidR="00D101EC" w:rsidRPr="00D101EC">
        <w:rPr>
          <w:rFonts w:ascii="Verdana" w:hAnsi="Verdana" w:cstheme="minorHAnsi"/>
          <w:b/>
          <w:bCs/>
          <w:i/>
        </w:rPr>
        <w:t>(</w:t>
      </w:r>
      <w:r w:rsidR="00675C06" w:rsidRPr="00D101EC">
        <w:rPr>
          <w:rFonts w:ascii="Verdana" w:hAnsi="Verdana" w:cstheme="minorHAnsi"/>
          <w:b/>
          <w:bCs/>
          <w:i/>
          <w:highlight w:val="yellow"/>
        </w:rPr>
        <w:t xml:space="preserve">min. </w:t>
      </w:r>
      <w:r w:rsidR="00675C06">
        <w:rPr>
          <w:rFonts w:ascii="Verdana" w:hAnsi="Verdana" w:cstheme="minorHAnsi"/>
          <w:b/>
          <w:bCs/>
          <w:i/>
          <w:highlight w:val="yellow"/>
        </w:rPr>
        <w:t>1</w:t>
      </w:r>
      <w:r w:rsidR="00675C06" w:rsidRPr="00D101EC">
        <w:rPr>
          <w:rFonts w:ascii="Verdana" w:hAnsi="Verdana" w:cstheme="minorHAnsi"/>
          <w:b/>
          <w:bCs/>
          <w:i/>
          <w:highlight w:val="yellow"/>
        </w:rPr>
        <w:t xml:space="preserve"> oso</w:t>
      </w:r>
      <w:r w:rsidR="00675C06" w:rsidRPr="00675C06">
        <w:rPr>
          <w:rFonts w:ascii="Verdana" w:hAnsi="Verdana" w:cstheme="minorHAnsi"/>
          <w:b/>
          <w:bCs/>
          <w:i/>
          <w:highlight w:val="yellow"/>
        </w:rPr>
        <w:t>ba</w:t>
      </w:r>
      <w:r w:rsidR="00D101EC" w:rsidRPr="00D101EC">
        <w:rPr>
          <w:rFonts w:ascii="Verdana" w:hAnsi="Verdana" w:cstheme="minorHAnsi"/>
          <w:b/>
          <w:bCs/>
          <w:i/>
        </w:rPr>
        <w:t>)</w:t>
      </w:r>
      <w:r w:rsidRPr="00FE0C14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736E40" w:rsidRPr="00FE0C14" w14:paraId="33F5890B" w14:textId="77777777" w:rsidTr="00D759C1">
        <w:tc>
          <w:tcPr>
            <w:tcW w:w="2152" w:type="dxa"/>
            <w:vAlign w:val="center"/>
          </w:tcPr>
          <w:p w14:paraId="57DE4C5B" w14:textId="77777777" w:rsidR="00736E40" w:rsidRPr="00FE0C14" w:rsidRDefault="00736E40" w:rsidP="00D759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062426EA" w14:textId="77777777" w:rsidR="00736E40" w:rsidRPr="00FE0C14" w:rsidRDefault="00736E40" w:rsidP="00D759C1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736E40" w:rsidRPr="00FE0C14" w14:paraId="210E7E8D" w14:textId="77777777" w:rsidTr="00D759C1">
        <w:tc>
          <w:tcPr>
            <w:tcW w:w="2152" w:type="dxa"/>
            <w:vAlign w:val="center"/>
          </w:tcPr>
          <w:p w14:paraId="6D974103" w14:textId="77777777" w:rsidR="00736E40" w:rsidRPr="00FE0C14" w:rsidRDefault="00736E40" w:rsidP="00D759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5EA5FE02" w14:textId="77777777" w:rsidR="00736E40" w:rsidRPr="00FE0C14" w:rsidRDefault="00736E40" w:rsidP="00D759C1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736E40" w:rsidRPr="00FE0C14" w14:paraId="1F54D319" w14:textId="77777777" w:rsidTr="00D759C1">
        <w:tc>
          <w:tcPr>
            <w:tcW w:w="2152" w:type="dxa"/>
            <w:vAlign w:val="center"/>
          </w:tcPr>
          <w:p w14:paraId="4419A94F" w14:textId="77777777" w:rsidR="00736E40" w:rsidRPr="00FE0C14" w:rsidRDefault="00736E40" w:rsidP="00D759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27811D7C" w14:textId="77777777" w:rsidR="00736E40" w:rsidRPr="00FE0C14" w:rsidRDefault="00736E40" w:rsidP="00D759C1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736E40" w:rsidRPr="009E703A" w14:paraId="753A9779" w14:textId="77777777" w:rsidTr="00D759C1">
        <w:tc>
          <w:tcPr>
            <w:tcW w:w="2152" w:type="dxa"/>
            <w:vAlign w:val="center"/>
          </w:tcPr>
          <w:p w14:paraId="143330A4" w14:textId="77777777" w:rsidR="00736E40" w:rsidRPr="00FE0C14" w:rsidRDefault="00736E40" w:rsidP="00D759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0ADDACCB" w14:textId="77777777" w:rsidR="00736E40" w:rsidRPr="00FE0C14" w:rsidRDefault="00736E40" w:rsidP="00D759C1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913F79B" w14:textId="77777777" w:rsidR="00736E40" w:rsidRDefault="00736E40" w:rsidP="009A4EE6">
      <w:pPr>
        <w:pStyle w:val="Textbezodsazen"/>
        <w:ind w:left="720"/>
        <w:rPr>
          <w:rFonts w:ascii="Verdana" w:hAnsi="Verdana" w:cstheme="minorHAnsi"/>
          <w:i/>
        </w:rPr>
      </w:pPr>
    </w:p>
    <w:p w14:paraId="0FCD87D0" w14:textId="45BA19EE" w:rsidR="00736E40" w:rsidRPr="00FE0C14" w:rsidRDefault="00736E40" w:rsidP="00736E40">
      <w:pPr>
        <w:pStyle w:val="Textbezodsazen"/>
        <w:numPr>
          <w:ilvl w:val="0"/>
          <w:numId w:val="22"/>
        </w:numPr>
        <w:jc w:val="left"/>
        <w:rPr>
          <w:rFonts w:ascii="Verdana" w:hAnsi="Verdana" w:cstheme="minorHAnsi"/>
          <w:i/>
        </w:rPr>
      </w:pPr>
      <w:r w:rsidRPr="003C016D">
        <w:rPr>
          <w:rFonts w:ascii="Verdana" w:hAnsi="Verdana" w:cstheme="minorHAnsi"/>
          <w:b/>
          <w:bCs/>
          <w:i/>
        </w:rPr>
        <w:t xml:space="preserve">Technický dozor stavebníka – </w:t>
      </w:r>
      <w:r w:rsidRPr="00736E40">
        <w:rPr>
          <w:rFonts w:ascii="Verdana" w:hAnsi="Verdana" w:cstheme="minorHAnsi"/>
          <w:b/>
          <w:bCs/>
          <w:i/>
        </w:rPr>
        <w:t>technologické zařízení staveb</w:t>
      </w:r>
      <w:r w:rsidR="00D101EC">
        <w:rPr>
          <w:rFonts w:ascii="Verdana" w:hAnsi="Verdana" w:cstheme="minorHAnsi"/>
          <w:b/>
          <w:bCs/>
          <w:i/>
        </w:rPr>
        <w:t xml:space="preserve"> </w:t>
      </w:r>
      <w:r w:rsidR="00D101EC" w:rsidRPr="00D101EC">
        <w:rPr>
          <w:rFonts w:ascii="Verdana" w:hAnsi="Verdana" w:cstheme="minorHAnsi"/>
          <w:b/>
          <w:bCs/>
          <w:i/>
        </w:rPr>
        <w:t>(</w:t>
      </w:r>
      <w:r w:rsidR="00675C06" w:rsidRPr="00D101EC">
        <w:rPr>
          <w:rFonts w:ascii="Verdana" w:hAnsi="Verdana" w:cstheme="minorHAnsi"/>
          <w:b/>
          <w:bCs/>
          <w:i/>
          <w:highlight w:val="yellow"/>
        </w:rPr>
        <w:t xml:space="preserve">min. </w:t>
      </w:r>
      <w:r w:rsidR="00675C06">
        <w:rPr>
          <w:rFonts w:ascii="Verdana" w:hAnsi="Verdana" w:cstheme="minorHAnsi"/>
          <w:b/>
          <w:bCs/>
          <w:i/>
          <w:highlight w:val="yellow"/>
        </w:rPr>
        <w:t>1</w:t>
      </w:r>
      <w:r w:rsidR="00675C06" w:rsidRPr="00D101EC">
        <w:rPr>
          <w:rFonts w:ascii="Verdana" w:hAnsi="Verdana" w:cstheme="minorHAnsi"/>
          <w:b/>
          <w:bCs/>
          <w:i/>
          <w:highlight w:val="yellow"/>
        </w:rPr>
        <w:t xml:space="preserve"> oso</w:t>
      </w:r>
      <w:r w:rsidR="00675C06" w:rsidRPr="00675C06">
        <w:rPr>
          <w:rFonts w:ascii="Verdana" w:hAnsi="Verdana" w:cstheme="minorHAnsi"/>
          <w:b/>
          <w:bCs/>
          <w:i/>
          <w:highlight w:val="yellow"/>
        </w:rPr>
        <w:t>ba</w:t>
      </w:r>
      <w:r w:rsidR="00D101EC" w:rsidRPr="00D101EC">
        <w:rPr>
          <w:rFonts w:ascii="Verdana" w:hAnsi="Verdana" w:cstheme="minorHAnsi"/>
          <w:b/>
          <w:bCs/>
          <w:i/>
        </w:rPr>
        <w:t>)</w:t>
      </w:r>
      <w:r w:rsidRPr="00FE0C14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736E40" w:rsidRPr="00FE0C14" w14:paraId="7BB93427" w14:textId="77777777" w:rsidTr="00D759C1">
        <w:tc>
          <w:tcPr>
            <w:tcW w:w="2152" w:type="dxa"/>
            <w:vAlign w:val="center"/>
          </w:tcPr>
          <w:p w14:paraId="5ADFFC3F" w14:textId="77777777" w:rsidR="00736E40" w:rsidRPr="00FE0C14" w:rsidRDefault="00736E40" w:rsidP="00D759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5DDCD3E1" w14:textId="77777777" w:rsidR="00736E40" w:rsidRPr="00FE0C14" w:rsidRDefault="00736E40" w:rsidP="00D759C1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736E40" w:rsidRPr="00FE0C14" w14:paraId="44675A66" w14:textId="77777777" w:rsidTr="00D759C1">
        <w:tc>
          <w:tcPr>
            <w:tcW w:w="2152" w:type="dxa"/>
            <w:vAlign w:val="center"/>
          </w:tcPr>
          <w:p w14:paraId="0B12BF12" w14:textId="77777777" w:rsidR="00736E40" w:rsidRPr="00FE0C14" w:rsidRDefault="00736E40" w:rsidP="00D759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6938D59A" w14:textId="77777777" w:rsidR="00736E40" w:rsidRPr="00FE0C14" w:rsidRDefault="00736E40" w:rsidP="00D759C1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736E40" w:rsidRPr="00FE0C14" w14:paraId="3C9E5CF5" w14:textId="77777777" w:rsidTr="00D759C1">
        <w:tc>
          <w:tcPr>
            <w:tcW w:w="2152" w:type="dxa"/>
            <w:vAlign w:val="center"/>
          </w:tcPr>
          <w:p w14:paraId="4C03D2A5" w14:textId="77777777" w:rsidR="00736E40" w:rsidRPr="00FE0C14" w:rsidRDefault="00736E40" w:rsidP="00D759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49B4EABE" w14:textId="77777777" w:rsidR="00736E40" w:rsidRPr="00FE0C14" w:rsidRDefault="00736E40" w:rsidP="00D759C1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736E40" w:rsidRPr="009E703A" w14:paraId="69EA61D0" w14:textId="77777777" w:rsidTr="00D759C1">
        <w:tc>
          <w:tcPr>
            <w:tcW w:w="2152" w:type="dxa"/>
            <w:vAlign w:val="center"/>
          </w:tcPr>
          <w:p w14:paraId="2260E5FE" w14:textId="77777777" w:rsidR="00736E40" w:rsidRPr="00FE0C14" w:rsidRDefault="00736E40" w:rsidP="00D759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7A640395" w14:textId="77777777" w:rsidR="00736E40" w:rsidRPr="00FE0C14" w:rsidRDefault="00736E40" w:rsidP="00D759C1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3B38DEF1" w14:textId="77777777" w:rsidR="00736E40" w:rsidRDefault="00736E40" w:rsidP="009A4EE6">
      <w:pPr>
        <w:pStyle w:val="Textbezodsazen"/>
        <w:ind w:left="720"/>
        <w:rPr>
          <w:rFonts w:ascii="Verdana" w:hAnsi="Verdana" w:cstheme="minorHAnsi"/>
          <w:i/>
        </w:rPr>
      </w:pPr>
    </w:p>
    <w:p w14:paraId="36397522" w14:textId="1DDCAE9F" w:rsidR="00736E40" w:rsidRPr="00FE0C14" w:rsidRDefault="00736E40" w:rsidP="00736E40">
      <w:pPr>
        <w:pStyle w:val="Textbezodsazen"/>
        <w:numPr>
          <w:ilvl w:val="0"/>
          <w:numId w:val="22"/>
        </w:numPr>
        <w:jc w:val="left"/>
        <w:rPr>
          <w:rFonts w:ascii="Verdana" w:hAnsi="Verdana" w:cstheme="minorHAnsi"/>
          <w:i/>
        </w:rPr>
      </w:pPr>
      <w:r w:rsidRPr="003C016D">
        <w:rPr>
          <w:rFonts w:ascii="Verdana" w:hAnsi="Verdana" w:cstheme="minorHAnsi"/>
          <w:b/>
          <w:bCs/>
          <w:i/>
        </w:rPr>
        <w:t xml:space="preserve">Technický dozor stavebníka – </w:t>
      </w:r>
      <w:r w:rsidRPr="00736E40">
        <w:rPr>
          <w:rFonts w:ascii="Verdana" w:hAnsi="Verdana" w:cstheme="minorHAnsi"/>
          <w:b/>
          <w:bCs/>
          <w:i/>
        </w:rPr>
        <w:t>technika prostředí staveb</w:t>
      </w:r>
      <w:r w:rsidR="00D101EC">
        <w:rPr>
          <w:rFonts w:ascii="Verdana" w:hAnsi="Verdana" w:cstheme="minorHAnsi"/>
          <w:b/>
          <w:bCs/>
          <w:i/>
        </w:rPr>
        <w:t xml:space="preserve"> </w:t>
      </w:r>
      <w:r w:rsidR="00D101EC" w:rsidRPr="00D101EC">
        <w:rPr>
          <w:rFonts w:ascii="Verdana" w:hAnsi="Verdana" w:cstheme="minorHAnsi"/>
          <w:b/>
          <w:bCs/>
          <w:i/>
        </w:rPr>
        <w:t>(</w:t>
      </w:r>
      <w:r w:rsidR="00675C06" w:rsidRPr="00D101EC">
        <w:rPr>
          <w:rFonts w:ascii="Verdana" w:hAnsi="Verdana" w:cstheme="minorHAnsi"/>
          <w:b/>
          <w:bCs/>
          <w:i/>
          <w:highlight w:val="yellow"/>
        </w:rPr>
        <w:t xml:space="preserve">min. </w:t>
      </w:r>
      <w:r w:rsidR="00675C06">
        <w:rPr>
          <w:rFonts w:ascii="Verdana" w:hAnsi="Verdana" w:cstheme="minorHAnsi"/>
          <w:b/>
          <w:bCs/>
          <w:i/>
          <w:highlight w:val="yellow"/>
        </w:rPr>
        <w:t>1</w:t>
      </w:r>
      <w:r w:rsidR="00675C06" w:rsidRPr="00D101EC">
        <w:rPr>
          <w:rFonts w:ascii="Verdana" w:hAnsi="Verdana" w:cstheme="minorHAnsi"/>
          <w:b/>
          <w:bCs/>
          <w:i/>
          <w:highlight w:val="yellow"/>
        </w:rPr>
        <w:t xml:space="preserve"> oso</w:t>
      </w:r>
      <w:r w:rsidR="00675C06" w:rsidRPr="00675C06">
        <w:rPr>
          <w:rFonts w:ascii="Verdana" w:hAnsi="Verdana" w:cstheme="minorHAnsi"/>
          <w:b/>
          <w:bCs/>
          <w:i/>
          <w:highlight w:val="yellow"/>
        </w:rPr>
        <w:t>ba</w:t>
      </w:r>
      <w:r w:rsidR="00D101EC" w:rsidRPr="00D101EC">
        <w:rPr>
          <w:rFonts w:ascii="Verdana" w:hAnsi="Verdana" w:cstheme="minorHAnsi"/>
          <w:b/>
          <w:bCs/>
          <w:i/>
        </w:rPr>
        <w:t>)</w:t>
      </w:r>
      <w:r w:rsidRPr="00FE0C14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736E40" w:rsidRPr="00FE0C14" w14:paraId="1EDCB951" w14:textId="77777777" w:rsidTr="00D759C1">
        <w:tc>
          <w:tcPr>
            <w:tcW w:w="2152" w:type="dxa"/>
            <w:vAlign w:val="center"/>
          </w:tcPr>
          <w:p w14:paraId="554F71D7" w14:textId="77777777" w:rsidR="00736E40" w:rsidRPr="00FE0C14" w:rsidRDefault="00736E40" w:rsidP="00D759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3CF32CC" w14:textId="77777777" w:rsidR="00736E40" w:rsidRPr="00FE0C14" w:rsidRDefault="00736E40" w:rsidP="00D759C1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736E40" w:rsidRPr="00FE0C14" w14:paraId="559EE10D" w14:textId="77777777" w:rsidTr="00D759C1">
        <w:tc>
          <w:tcPr>
            <w:tcW w:w="2152" w:type="dxa"/>
            <w:vAlign w:val="center"/>
          </w:tcPr>
          <w:p w14:paraId="14BE1FE9" w14:textId="77777777" w:rsidR="00736E40" w:rsidRPr="00FE0C14" w:rsidRDefault="00736E40" w:rsidP="00D759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5CDAEC0F" w14:textId="77777777" w:rsidR="00736E40" w:rsidRPr="00FE0C14" w:rsidRDefault="00736E40" w:rsidP="00D759C1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736E40" w:rsidRPr="00FE0C14" w14:paraId="62B465E1" w14:textId="77777777" w:rsidTr="00D759C1">
        <w:tc>
          <w:tcPr>
            <w:tcW w:w="2152" w:type="dxa"/>
            <w:vAlign w:val="center"/>
          </w:tcPr>
          <w:p w14:paraId="4B2C9540" w14:textId="77777777" w:rsidR="00736E40" w:rsidRPr="00FE0C14" w:rsidRDefault="00736E40" w:rsidP="00D759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086696D0" w14:textId="77777777" w:rsidR="00736E40" w:rsidRPr="00FE0C14" w:rsidRDefault="00736E40" w:rsidP="00D759C1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736E40" w:rsidRPr="009E703A" w14:paraId="58CDD4B9" w14:textId="77777777" w:rsidTr="00D759C1">
        <w:tc>
          <w:tcPr>
            <w:tcW w:w="2152" w:type="dxa"/>
            <w:vAlign w:val="center"/>
          </w:tcPr>
          <w:p w14:paraId="3DB54B0B" w14:textId="77777777" w:rsidR="00736E40" w:rsidRPr="00FE0C14" w:rsidRDefault="00736E40" w:rsidP="00D759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F0CCAD2" w14:textId="77777777" w:rsidR="00736E40" w:rsidRPr="00FE0C14" w:rsidRDefault="00736E40" w:rsidP="00D759C1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19402BA" w14:textId="77777777" w:rsidR="00736E40" w:rsidRDefault="00736E40" w:rsidP="009A4EE6">
      <w:pPr>
        <w:pStyle w:val="Textbezodsazen"/>
        <w:ind w:left="720"/>
        <w:rPr>
          <w:rFonts w:ascii="Verdana" w:hAnsi="Verdana" w:cstheme="minorHAnsi"/>
          <w:i/>
        </w:rPr>
      </w:pPr>
    </w:p>
    <w:p w14:paraId="4A1302B3" w14:textId="77777777" w:rsidR="00675C06" w:rsidRDefault="00675C06" w:rsidP="009A4EE6">
      <w:pPr>
        <w:pStyle w:val="Textbezodsazen"/>
        <w:ind w:left="720"/>
        <w:rPr>
          <w:rFonts w:ascii="Verdana" w:hAnsi="Verdana" w:cstheme="minorHAnsi"/>
          <w:i/>
        </w:rPr>
      </w:pPr>
    </w:p>
    <w:p w14:paraId="0AFF0A67" w14:textId="77777777" w:rsidR="00675C06" w:rsidRDefault="00675C06" w:rsidP="009A4EE6">
      <w:pPr>
        <w:pStyle w:val="Textbezodsazen"/>
        <w:ind w:left="720"/>
        <w:rPr>
          <w:rFonts w:ascii="Verdana" w:hAnsi="Verdana" w:cstheme="minorHAnsi"/>
          <w:i/>
        </w:rPr>
      </w:pPr>
    </w:p>
    <w:p w14:paraId="044AF469" w14:textId="77777777" w:rsidR="00675C06" w:rsidRDefault="00675C06" w:rsidP="009A4EE6">
      <w:pPr>
        <w:pStyle w:val="Textbezodsazen"/>
        <w:ind w:left="720"/>
        <w:rPr>
          <w:rFonts w:ascii="Verdana" w:hAnsi="Verdana" w:cstheme="minorHAnsi"/>
          <w:i/>
        </w:rPr>
      </w:pPr>
    </w:p>
    <w:p w14:paraId="0304389F" w14:textId="35A20F61" w:rsidR="00736E40" w:rsidRPr="00FE0C14" w:rsidRDefault="00736E40" w:rsidP="00736E40">
      <w:pPr>
        <w:pStyle w:val="Textbezodsazen"/>
        <w:numPr>
          <w:ilvl w:val="0"/>
          <w:numId w:val="22"/>
        </w:numPr>
        <w:jc w:val="left"/>
        <w:rPr>
          <w:rFonts w:ascii="Verdana" w:hAnsi="Verdana" w:cstheme="minorHAnsi"/>
          <w:i/>
        </w:rPr>
      </w:pPr>
      <w:r w:rsidRPr="003C016D">
        <w:rPr>
          <w:rFonts w:ascii="Verdana" w:hAnsi="Verdana" w:cstheme="minorHAnsi"/>
          <w:b/>
          <w:bCs/>
          <w:i/>
        </w:rPr>
        <w:lastRenderedPageBreak/>
        <w:t xml:space="preserve">Technický dozor stavebníka – </w:t>
      </w:r>
      <w:r w:rsidRPr="00736E40">
        <w:rPr>
          <w:rFonts w:ascii="Verdana" w:hAnsi="Verdana" w:cstheme="minorHAnsi"/>
          <w:b/>
          <w:bCs/>
          <w:i/>
        </w:rPr>
        <w:t>geotechnika</w:t>
      </w:r>
      <w:r w:rsidR="00D101EC">
        <w:rPr>
          <w:rFonts w:ascii="Verdana" w:hAnsi="Verdana" w:cstheme="minorHAnsi"/>
          <w:b/>
          <w:bCs/>
          <w:i/>
        </w:rPr>
        <w:t xml:space="preserve"> </w:t>
      </w:r>
      <w:r w:rsidR="00D101EC" w:rsidRPr="00D101EC">
        <w:rPr>
          <w:rFonts w:ascii="Verdana" w:hAnsi="Verdana" w:cstheme="minorHAnsi"/>
          <w:b/>
          <w:bCs/>
          <w:i/>
        </w:rPr>
        <w:t>(</w:t>
      </w:r>
      <w:r w:rsidR="00675C06" w:rsidRPr="00D101EC">
        <w:rPr>
          <w:rFonts w:ascii="Verdana" w:hAnsi="Verdana" w:cstheme="minorHAnsi"/>
          <w:b/>
          <w:bCs/>
          <w:i/>
          <w:highlight w:val="yellow"/>
        </w:rPr>
        <w:t xml:space="preserve">min. </w:t>
      </w:r>
      <w:r w:rsidR="00675C06">
        <w:rPr>
          <w:rFonts w:ascii="Verdana" w:hAnsi="Verdana" w:cstheme="minorHAnsi"/>
          <w:b/>
          <w:bCs/>
          <w:i/>
          <w:highlight w:val="yellow"/>
        </w:rPr>
        <w:t>1</w:t>
      </w:r>
      <w:r w:rsidR="00675C06" w:rsidRPr="00D101EC">
        <w:rPr>
          <w:rFonts w:ascii="Verdana" w:hAnsi="Verdana" w:cstheme="minorHAnsi"/>
          <w:b/>
          <w:bCs/>
          <w:i/>
          <w:highlight w:val="yellow"/>
        </w:rPr>
        <w:t xml:space="preserve"> oso</w:t>
      </w:r>
      <w:r w:rsidR="00675C06" w:rsidRPr="00675C06">
        <w:rPr>
          <w:rFonts w:ascii="Verdana" w:hAnsi="Verdana" w:cstheme="minorHAnsi"/>
          <w:b/>
          <w:bCs/>
          <w:i/>
          <w:highlight w:val="yellow"/>
        </w:rPr>
        <w:t>ba</w:t>
      </w:r>
      <w:r w:rsidR="00D101EC" w:rsidRPr="00D101EC">
        <w:rPr>
          <w:rFonts w:ascii="Verdana" w:hAnsi="Verdana" w:cstheme="minorHAnsi"/>
          <w:b/>
          <w:bCs/>
          <w:i/>
        </w:rPr>
        <w:t>)</w:t>
      </w:r>
      <w:r w:rsidRPr="00FE0C14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736E40" w:rsidRPr="00FE0C14" w14:paraId="2BCD26F6" w14:textId="77777777" w:rsidTr="00D759C1">
        <w:tc>
          <w:tcPr>
            <w:tcW w:w="2152" w:type="dxa"/>
            <w:vAlign w:val="center"/>
          </w:tcPr>
          <w:p w14:paraId="53FCE289" w14:textId="77777777" w:rsidR="00736E40" w:rsidRPr="00FE0C14" w:rsidRDefault="00736E40" w:rsidP="00D759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278B7325" w14:textId="77777777" w:rsidR="00736E40" w:rsidRPr="00FE0C14" w:rsidRDefault="00736E40" w:rsidP="00D759C1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736E40" w:rsidRPr="00FE0C14" w14:paraId="70F51AC2" w14:textId="77777777" w:rsidTr="00D759C1">
        <w:tc>
          <w:tcPr>
            <w:tcW w:w="2152" w:type="dxa"/>
            <w:vAlign w:val="center"/>
          </w:tcPr>
          <w:p w14:paraId="785C8102" w14:textId="77777777" w:rsidR="00736E40" w:rsidRPr="00FE0C14" w:rsidRDefault="00736E40" w:rsidP="00D759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0FCE1B2C" w14:textId="77777777" w:rsidR="00736E40" w:rsidRPr="00FE0C14" w:rsidRDefault="00736E40" w:rsidP="00D759C1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736E40" w:rsidRPr="00FE0C14" w14:paraId="6C1BF074" w14:textId="77777777" w:rsidTr="00D759C1">
        <w:tc>
          <w:tcPr>
            <w:tcW w:w="2152" w:type="dxa"/>
            <w:vAlign w:val="center"/>
          </w:tcPr>
          <w:p w14:paraId="06107207" w14:textId="77777777" w:rsidR="00736E40" w:rsidRPr="00FE0C14" w:rsidRDefault="00736E40" w:rsidP="00D759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FF3193C" w14:textId="77777777" w:rsidR="00736E40" w:rsidRPr="00FE0C14" w:rsidRDefault="00736E40" w:rsidP="00D759C1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736E40" w:rsidRPr="009E703A" w14:paraId="1A280D00" w14:textId="77777777" w:rsidTr="00D759C1">
        <w:tc>
          <w:tcPr>
            <w:tcW w:w="2152" w:type="dxa"/>
            <w:vAlign w:val="center"/>
          </w:tcPr>
          <w:p w14:paraId="06E4944B" w14:textId="77777777" w:rsidR="00736E40" w:rsidRPr="00FE0C14" w:rsidRDefault="00736E40" w:rsidP="00D759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0A19C85B" w14:textId="77777777" w:rsidR="00736E40" w:rsidRPr="00FE0C14" w:rsidRDefault="00736E40" w:rsidP="00D759C1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62877E46" w14:textId="77777777" w:rsidR="00736E40" w:rsidRDefault="00736E40" w:rsidP="009A4EE6">
      <w:pPr>
        <w:pStyle w:val="Textbezodsazen"/>
        <w:ind w:left="720"/>
        <w:rPr>
          <w:rFonts w:ascii="Verdana" w:hAnsi="Verdana" w:cstheme="minorHAnsi"/>
          <w:i/>
        </w:rPr>
      </w:pPr>
    </w:p>
    <w:p w14:paraId="43FFA4AE" w14:textId="77777777" w:rsidR="009A4EE6" w:rsidRDefault="009A4EE6" w:rsidP="009A4EE6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</w:t>
      </w:r>
      <w:r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Rámcové dohody, a v rámci dílčích smluv vést s druhou stranou jednání obchodního a</w:t>
      </w:r>
      <w:r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</w:t>
      </w:r>
      <w:r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úkony, o nichž to stanoví tato dílčí smlouva nebo Obchodní podmínky</w:t>
      </w:r>
      <w:r>
        <w:rPr>
          <w:rFonts w:ascii="Verdana" w:hAnsi="Verdana" w:cstheme="minorHAnsi"/>
        </w:rPr>
        <w:t>.</w:t>
      </w:r>
    </w:p>
    <w:p w14:paraId="415D75E3" w14:textId="77777777" w:rsidR="009A4EE6" w:rsidRDefault="009A4EE6" w:rsidP="009A4EE6">
      <w:pPr>
        <w:pStyle w:val="Textbezodsazen"/>
        <w:jc w:val="left"/>
        <w:rPr>
          <w:rFonts w:ascii="Verdana" w:hAnsi="Verdana" w:cstheme="minorHAnsi"/>
        </w:rPr>
      </w:pPr>
    </w:p>
    <w:sectPr w:rsidR="009A4EE6" w:rsidSect="009A4EE6">
      <w:footerReference w:type="default" r:id="rId24"/>
      <w:footerReference w:type="first" r:id="rId25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4E7154" w14:textId="77777777" w:rsidR="00517B12" w:rsidRDefault="00517B12" w:rsidP="003706CB">
      <w:pPr>
        <w:spacing w:after="0" w:line="240" w:lineRule="auto"/>
      </w:pPr>
      <w:r>
        <w:separator/>
      </w:r>
    </w:p>
  </w:endnote>
  <w:endnote w:type="continuationSeparator" w:id="0">
    <w:p w14:paraId="1A0D9F7D" w14:textId="77777777" w:rsidR="00517B12" w:rsidRDefault="00517B12" w:rsidP="003706CB">
      <w:pPr>
        <w:spacing w:after="0" w:line="240" w:lineRule="auto"/>
      </w:pPr>
      <w:r>
        <w:continuationSeparator/>
      </w:r>
    </w:p>
  </w:endnote>
  <w:endnote w:type="continuationNotice" w:id="1">
    <w:p w14:paraId="44280175" w14:textId="77777777" w:rsidR="00517B12" w:rsidRDefault="00517B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9896D" w14:textId="77777777" w:rsidR="002244E1" w:rsidRPr="00C4263C" w:rsidRDefault="002244E1" w:rsidP="002244E1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17E9F291" w14:textId="77777777" w:rsidR="002244E1" w:rsidRPr="00C4263C" w:rsidRDefault="002244E1" w:rsidP="002244E1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050B6199" w14:textId="47477C4D" w:rsidR="002244E1" w:rsidRPr="00C4263C" w:rsidRDefault="002244E1" w:rsidP="002244E1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6745E2">
      <w:rPr>
        <w:rFonts w:ascii="Verdana" w:eastAsia="Verdana" w:hAnsi="Verdana"/>
        <w:b/>
        <w:noProof/>
        <w:color w:val="FF5200"/>
        <w:sz w:val="14"/>
        <w:szCs w:val="14"/>
      </w:rPr>
      <w:t>2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>
      <w:rPr>
        <w:rFonts w:ascii="Verdana" w:eastAsia="Verdana" w:hAnsi="Verdana"/>
        <w:b/>
        <w:color w:val="FF5200"/>
        <w:sz w:val="14"/>
        <w:szCs w:val="14"/>
      </w:rPr>
      <w:fldChar w:fldCharType="begin"/>
    </w:r>
    <w:r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1C71F4">
      <w:rPr>
        <w:rFonts w:ascii="Verdana" w:eastAsia="Verdana" w:hAnsi="Verdana"/>
        <w:b/>
        <w:noProof/>
        <w:color w:val="FF5200"/>
        <w:sz w:val="14"/>
        <w:szCs w:val="14"/>
      </w:rPr>
      <w:t>10</w:t>
    </w:r>
    <w:r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D21F6D">
      <w:rPr>
        <w:rFonts w:ascii="Verdana" w:eastAsia="Verdana" w:hAnsi="Verdana"/>
        <w:b/>
        <w:color w:val="FF5200"/>
        <w:sz w:val="14"/>
        <w:szCs w:val="14"/>
      </w:rPr>
      <w:t xml:space="preserve">                                             </w:t>
    </w:r>
    <w:r w:rsidR="001B7BBD">
      <w:rPr>
        <w:rFonts w:ascii="Verdana" w:eastAsia="Verdana" w:hAnsi="Verdana"/>
        <w:b/>
        <w:color w:val="FF5200"/>
        <w:sz w:val="14"/>
        <w:szCs w:val="14"/>
      </w:rPr>
      <w:t xml:space="preserve">    </w:t>
    </w:r>
    <w:r w:rsidR="00D21F6D" w:rsidRPr="00D21F6D">
      <w:rPr>
        <w:rFonts w:ascii="Verdana" w:eastAsia="Verdana" w:hAnsi="Verdana"/>
        <w:sz w:val="14"/>
        <w:szCs w:val="14"/>
      </w:rPr>
      <w:t xml:space="preserve">Výkon činnosti technického dozoru stavebníka pro </w:t>
    </w:r>
    <w:r w:rsidR="001B7BBD">
      <w:rPr>
        <w:rFonts w:ascii="Verdana" w:eastAsia="Verdana" w:hAnsi="Verdana"/>
        <w:sz w:val="14"/>
        <w:szCs w:val="14"/>
      </w:rPr>
      <w:t>investiční globály</w:t>
    </w:r>
    <w:r w:rsidR="00D21F6D" w:rsidRPr="00D21F6D">
      <w:rPr>
        <w:rFonts w:ascii="Verdana" w:eastAsia="Verdana" w:hAnsi="Verdana"/>
        <w:sz w:val="14"/>
        <w:szCs w:val="14"/>
      </w:rPr>
      <w:t xml:space="preserve"> u OŘ HKR 2025-26</w:t>
    </w:r>
  </w:p>
  <w:p w14:paraId="7EFFA22F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75"/>
      <w:gridCol w:w="6"/>
      <w:gridCol w:w="6"/>
      <w:gridCol w:w="176"/>
    </w:tblGrid>
    <w:tr w:rsidR="002244E1" w:rsidRPr="00A94233" w14:paraId="6E2EFD9B" w14:textId="77777777" w:rsidTr="002244E1">
      <w:tc>
        <w:tcPr>
          <w:tcW w:w="1361" w:type="dxa"/>
          <w:tcMar>
            <w:left w:w="0" w:type="dxa"/>
            <w:right w:w="0" w:type="dxa"/>
          </w:tcMar>
        </w:tcPr>
        <w:tbl>
          <w:tblPr>
            <w:tblStyle w:val="Mkatabulky1"/>
            <w:tblW w:w="10575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880"/>
            <w:gridCol w:w="4778"/>
            <w:gridCol w:w="3917"/>
          </w:tblGrid>
          <w:tr w:rsidR="002244E1" w:rsidRPr="003B2DAA" w14:paraId="54554C2B" w14:textId="77777777" w:rsidTr="00D759C1">
            <w:tc>
              <w:tcPr>
                <w:tcW w:w="1361" w:type="dxa"/>
                <w:tcMar>
                  <w:left w:w="0" w:type="dxa"/>
                  <w:right w:w="0" w:type="dxa"/>
                </w:tcMar>
                <w:vAlign w:val="bottom"/>
              </w:tcPr>
              <w:p w14:paraId="45136530" w14:textId="48AEF939" w:rsidR="002244E1" w:rsidRPr="00006859" w:rsidRDefault="002244E1" w:rsidP="002244E1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b/>
                    <w:color w:val="FF5200"/>
                    <w:sz w:val="14"/>
                  </w:rPr>
                </w:pPr>
                <w:r w:rsidRPr="00006859">
                  <w:rPr>
                    <w:rFonts w:ascii="Verdana" w:eastAsia="Verdana" w:hAnsi="Verdana"/>
                    <w:b/>
                    <w:color w:val="FF5200"/>
                    <w:sz w:val="12"/>
                  </w:rPr>
                  <w:fldChar w:fldCharType="begin"/>
                </w:r>
                <w:r w:rsidRPr="00006859">
                  <w:rPr>
                    <w:rFonts w:ascii="Verdana" w:eastAsia="Verdana" w:hAnsi="Verdana"/>
                    <w:b/>
                    <w:color w:val="FF5200"/>
                    <w:sz w:val="12"/>
                  </w:rPr>
                  <w:instrText>PAGE   \* MERGEFORMAT</w:instrText>
                </w:r>
                <w:r w:rsidRPr="00006859">
                  <w:rPr>
                    <w:rFonts w:ascii="Verdana" w:eastAsia="Verdana" w:hAnsi="Verdana"/>
                    <w:b/>
                    <w:color w:val="FF5200"/>
                    <w:sz w:val="12"/>
                  </w:rPr>
                  <w:fldChar w:fldCharType="separate"/>
                </w:r>
                <w:r w:rsidR="006745E2">
                  <w:rPr>
                    <w:rFonts w:ascii="Verdana" w:eastAsia="Verdana" w:hAnsi="Verdana"/>
                    <w:b/>
                    <w:noProof/>
                    <w:color w:val="FF5200"/>
                    <w:sz w:val="12"/>
                  </w:rPr>
                  <w:t>1</w:t>
                </w:r>
                <w:r w:rsidRPr="00006859">
                  <w:rPr>
                    <w:rFonts w:ascii="Verdana" w:eastAsia="Verdana" w:hAnsi="Verdana"/>
                    <w:b/>
                    <w:color w:val="FF5200"/>
                    <w:sz w:val="12"/>
                  </w:rPr>
                  <w:fldChar w:fldCharType="end"/>
                </w:r>
                <w:r w:rsidRPr="00006859">
                  <w:rPr>
                    <w:rFonts w:ascii="Verdana" w:eastAsia="Verdana" w:hAnsi="Verdana"/>
                    <w:b/>
                    <w:color w:val="FF5200"/>
                    <w:sz w:val="12"/>
                  </w:rPr>
                  <w:t>/</w:t>
                </w:r>
                <w:r>
                  <w:rPr>
                    <w:rFonts w:ascii="Verdana" w:eastAsia="Verdana" w:hAnsi="Verdana"/>
                    <w:b/>
                    <w:color w:val="FF5200"/>
                    <w:sz w:val="12"/>
                  </w:rPr>
                  <w:fldChar w:fldCharType="begin"/>
                </w:r>
                <w:r>
                  <w:rPr>
                    <w:rFonts w:ascii="Verdana" w:eastAsia="Verdana" w:hAnsi="Verdana"/>
                    <w:b/>
                    <w:color w:val="FF5200"/>
                    <w:sz w:val="12"/>
                  </w:rPr>
                  <w:instrText xml:space="preserve"> SECTIONPAGES   \* MERGEFORMAT </w:instrText>
                </w:r>
                <w:r>
                  <w:rPr>
                    <w:rFonts w:ascii="Verdana" w:eastAsia="Verdana" w:hAnsi="Verdana"/>
                    <w:b/>
                    <w:color w:val="FF5200"/>
                    <w:sz w:val="12"/>
                  </w:rPr>
                  <w:fldChar w:fldCharType="separate"/>
                </w:r>
                <w:r w:rsidR="001C71F4">
                  <w:rPr>
                    <w:rFonts w:ascii="Verdana" w:eastAsia="Verdana" w:hAnsi="Verdana"/>
                    <w:b/>
                    <w:noProof/>
                    <w:color w:val="FF5200"/>
                    <w:sz w:val="12"/>
                  </w:rPr>
                  <w:t>10</w:t>
                </w:r>
                <w:r>
                  <w:rPr>
                    <w:rFonts w:ascii="Verdana" w:eastAsia="Verdana" w:hAnsi="Verdana"/>
                    <w:b/>
                    <w:color w:val="FF5200"/>
                    <w:sz w:val="12"/>
                  </w:rPr>
                  <w:fldChar w:fldCharType="end"/>
                </w: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141DC725" w14:textId="77777777" w:rsidR="002244E1" w:rsidRPr="003B2DAA" w:rsidRDefault="002244E1" w:rsidP="002244E1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  <w:r>
                  <w:rPr>
                    <w:rFonts w:ascii="Verdana" w:eastAsia="Verdana" w:hAnsi="Verdana"/>
                    <w:sz w:val="12"/>
                  </w:rPr>
                  <w:t>Správa železnic</w:t>
                </w:r>
                <w:r w:rsidRPr="003B2DAA">
                  <w:rPr>
                    <w:rFonts w:ascii="Verdana" w:eastAsia="Verdana" w:hAnsi="Verdana"/>
                    <w:sz w:val="12"/>
                  </w:rPr>
                  <w:t>, státní organizace</w:t>
                </w:r>
              </w:p>
              <w:p w14:paraId="556D8EB6" w14:textId="77777777" w:rsidR="002244E1" w:rsidRPr="003B2DAA" w:rsidRDefault="002244E1" w:rsidP="002244E1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  <w:r w:rsidRPr="003B2DAA">
                  <w:rPr>
                    <w:rFonts w:ascii="Verdana" w:eastAsia="Verdana" w:hAnsi="Verdana"/>
                    <w:sz w:val="12"/>
                  </w:rPr>
                  <w:t>zapsána v obchodním rejstříku vedeném Městským soudem v Praze, spisová značka A 48384</w:t>
                </w:r>
              </w:p>
            </w:tc>
            <w:tc>
              <w:tcPr>
                <w:tcW w:w="2835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6708C5C4" w14:textId="77777777" w:rsidR="002244E1" w:rsidRPr="003B2DAA" w:rsidRDefault="002244E1" w:rsidP="002244E1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  <w:r w:rsidRPr="003B2DAA">
                  <w:rPr>
                    <w:rFonts w:ascii="Verdana" w:eastAsia="Verdana" w:hAnsi="Verdana"/>
                    <w:sz w:val="12"/>
                  </w:rPr>
                  <w:t>Sídlo: Dlážděná 1003/7, 110 00 Praha 1</w:t>
                </w:r>
              </w:p>
              <w:p w14:paraId="5697CE63" w14:textId="77777777" w:rsidR="002244E1" w:rsidRPr="003B2DAA" w:rsidRDefault="002244E1" w:rsidP="002244E1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  <w:r w:rsidRPr="003B2DAA">
                  <w:rPr>
                    <w:rFonts w:ascii="Verdana" w:eastAsia="Verdana" w:hAnsi="Verdana"/>
                    <w:sz w:val="12"/>
                  </w:rPr>
                  <w:t>IČ: 709 94 234 DIČ: CZ 709 94 234</w:t>
                </w:r>
              </w:p>
              <w:p w14:paraId="18D5922B" w14:textId="77777777" w:rsidR="002244E1" w:rsidRPr="003B2DAA" w:rsidRDefault="002244E1" w:rsidP="002244E1">
                <w:pPr>
                  <w:tabs>
                    <w:tab w:val="center" w:pos="4536"/>
                    <w:tab w:val="right" w:pos="9072"/>
                  </w:tabs>
                  <w:rPr>
                    <w:rFonts w:ascii="Verdana" w:eastAsia="Verdana" w:hAnsi="Verdana"/>
                    <w:sz w:val="12"/>
                  </w:rPr>
                </w:pPr>
                <w:r>
                  <w:rPr>
                    <w:rFonts w:ascii="Verdana" w:eastAsia="Verdana" w:hAnsi="Verdana"/>
                    <w:sz w:val="12"/>
                  </w:rPr>
                  <w:t>spravazeleznic</w:t>
                </w:r>
                <w:r w:rsidRPr="003B2DAA">
                  <w:rPr>
                    <w:rFonts w:ascii="Verdana" w:eastAsia="Verdana" w:hAnsi="Verdana"/>
                    <w:sz w:val="12"/>
                  </w:rPr>
                  <w:t>.cz</w:t>
                </w:r>
              </w:p>
            </w:tc>
          </w:tr>
        </w:tbl>
        <w:p w14:paraId="4416BEBC" w14:textId="79AB39EC" w:rsidR="002244E1" w:rsidRPr="00A94233" w:rsidRDefault="002244E1" w:rsidP="002244E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26AA94" w14:textId="38D9FD5C" w:rsidR="002244E1" w:rsidRPr="00A94233" w:rsidRDefault="002244E1" w:rsidP="002244E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98C1397" w14:textId="1DD9782F" w:rsidR="002244E1" w:rsidRPr="00A94233" w:rsidRDefault="002244E1" w:rsidP="002244E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921" w:type="dxa"/>
        </w:tcPr>
        <w:p w14:paraId="7DD84DD6" w14:textId="77777777" w:rsidR="002244E1" w:rsidRPr="00A94233" w:rsidRDefault="002244E1" w:rsidP="002244E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1BC40EAF" w14:textId="77777777" w:rsidR="000009AF" w:rsidRDefault="000009A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1"/>
      <w:tblW w:w="10116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4537"/>
      <w:gridCol w:w="645"/>
      <w:gridCol w:w="4227"/>
      <w:gridCol w:w="707"/>
    </w:tblGrid>
    <w:tr w:rsidR="007E4CB3" w:rsidRPr="00A94233" w14:paraId="0B385B9D" w14:textId="77777777" w:rsidTr="007E4CB3">
      <w:tc>
        <w:tcPr>
          <w:tcW w:w="9409" w:type="dxa"/>
          <w:gridSpan w:val="3"/>
          <w:tcMar>
            <w:left w:w="0" w:type="dxa"/>
            <w:right w:w="0" w:type="dxa"/>
          </w:tcMar>
        </w:tcPr>
        <w:p w14:paraId="7611373D" w14:textId="77777777" w:rsidR="007E4CB3" w:rsidRPr="00227DFE" w:rsidRDefault="007E4CB3" w:rsidP="00227DFE">
          <w:pPr>
            <w:jc w:val="right"/>
            <w:rPr>
              <w:rFonts w:ascii="Verdana" w:eastAsia="Verdana" w:hAnsi="Verdana"/>
              <w:b/>
              <w:bCs/>
              <w:sz w:val="14"/>
              <w:szCs w:val="14"/>
            </w:rPr>
          </w:pPr>
          <w:r w:rsidRPr="00227DFE">
            <w:rPr>
              <w:rFonts w:ascii="Verdana" w:eastAsia="Verdana" w:hAnsi="Verdana"/>
              <w:b/>
              <w:bCs/>
              <w:sz w:val="14"/>
              <w:szCs w:val="14"/>
            </w:rPr>
            <w:t>Rámcová dohoda</w:t>
          </w:r>
        </w:p>
        <w:p w14:paraId="0D811D91" w14:textId="77777777" w:rsidR="007E4CB3" w:rsidRPr="00227DFE" w:rsidRDefault="007E4CB3" w:rsidP="00227DFE">
          <w:pPr>
            <w:jc w:val="right"/>
            <w:rPr>
              <w:rFonts w:ascii="Verdana" w:eastAsia="Verdana" w:hAnsi="Verdana"/>
              <w:sz w:val="12"/>
            </w:rPr>
          </w:pPr>
          <w:r w:rsidRPr="00227DFE">
            <w:rPr>
              <w:rFonts w:ascii="Verdana" w:eastAsia="Verdana" w:hAnsi="Verdana"/>
              <w:sz w:val="12"/>
            </w:rPr>
            <w:tab/>
          </w:r>
          <w:r w:rsidRPr="00227DFE">
            <w:rPr>
              <w:rFonts w:ascii="Verdana" w:eastAsia="Verdana" w:hAnsi="Verdana"/>
              <w:sz w:val="12"/>
            </w:rPr>
            <w:tab/>
            <w:t>Služby</w:t>
          </w:r>
        </w:p>
        <w:p w14:paraId="67BDA8D9" w14:textId="5D32F8C7" w:rsidR="007E4CB3" w:rsidRPr="002244E1" w:rsidRDefault="007E4CB3" w:rsidP="007E4CB3">
          <w:pPr>
            <w:ind w:left="-562"/>
            <w:jc w:val="right"/>
            <w:rPr>
              <w:rFonts w:ascii="Verdana" w:eastAsia="Verdana" w:hAnsi="Verdana"/>
              <w:sz w:val="12"/>
            </w:rPr>
          </w:pPr>
          <w:r w:rsidRPr="007E4CB3">
            <w:rPr>
              <w:rFonts w:ascii="Verdana" w:eastAsia="Verdana" w:hAnsi="Verdana"/>
              <w:sz w:val="12"/>
            </w:rPr>
            <w:t xml:space="preserve">Výkon činnosti technického dozoru stavebníka pro </w:t>
          </w:r>
          <w:r w:rsidR="001B7BBD">
            <w:rPr>
              <w:rFonts w:ascii="Verdana" w:eastAsia="Verdana" w:hAnsi="Verdana"/>
              <w:sz w:val="12"/>
            </w:rPr>
            <w:t>investiční globály</w:t>
          </w:r>
          <w:r w:rsidRPr="007E4CB3">
            <w:rPr>
              <w:rFonts w:ascii="Verdana" w:eastAsia="Verdana" w:hAnsi="Verdana"/>
              <w:sz w:val="12"/>
            </w:rPr>
            <w:t xml:space="preserve"> u OŘ HKR 2025-26</w:t>
          </w:r>
        </w:p>
      </w:tc>
      <w:tc>
        <w:tcPr>
          <w:tcW w:w="707" w:type="dxa"/>
        </w:tcPr>
        <w:p w14:paraId="72037F52" w14:textId="39810549" w:rsidR="007E4CB3" w:rsidRPr="00A94233" w:rsidRDefault="007E4CB3" w:rsidP="00227DFE">
          <w:pPr>
            <w:tabs>
              <w:tab w:val="center" w:pos="4536"/>
              <w:tab w:val="right" w:pos="9072"/>
            </w:tabs>
            <w:ind w:left="-1021"/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 xml:space="preserve"> </w:t>
          </w:r>
        </w:p>
      </w:tc>
    </w:tr>
    <w:tr w:rsidR="007E4CB3" w:rsidRPr="00A94233" w14:paraId="0838F9AF" w14:textId="77777777" w:rsidTr="007E4CB3">
      <w:tc>
        <w:tcPr>
          <w:tcW w:w="4537" w:type="dxa"/>
          <w:tcMar>
            <w:left w:w="0" w:type="dxa"/>
            <w:right w:w="0" w:type="dxa"/>
          </w:tcMar>
        </w:tcPr>
        <w:p w14:paraId="69403BF8" w14:textId="77777777" w:rsidR="00D21F6D" w:rsidRPr="002244E1" w:rsidRDefault="00D21F6D" w:rsidP="002244E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</w:p>
      </w:tc>
      <w:tc>
        <w:tcPr>
          <w:tcW w:w="645" w:type="dxa"/>
          <w:shd w:val="clear" w:color="auto" w:fill="auto"/>
          <w:tcMar>
            <w:left w:w="0" w:type="dxa"/>
            <w:right w:w="0" w:type="dxa"/>
          </w:tcMar>
        </w:tcPr>
        <w:p w14:paraId="60498178" w14:textId="77777777" w:rsidR="00D21F6D" w:rsidRDefault="00D21F6D" w:rsidP="002244E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4227" w:type="dxa"/>
          <w:shd w:val="clear" w:color="auto" w:fill="auto"/>
          <w:tcMar>
            <w:left w:w="0" w:type="dxa"/>
            <w:right w:w="0" w:type="dxa"/>
          </w:tcMar>
        </w:tcPr>
        <w:p w14:paraId="7EF8B367" w14:textId="77777777" w:rsidR="00D21F6D" w:rsidRPr="002244E1" w:rsidRDefault="00D21F6D" w:rsidP="002244E1">
          <w:pPr>
            <w:jc w:val="right"/>
            <w:rPr>
              <w:rFonts w:ascii="Verdana" w:eastAsia="Verdana" w:hAnsi="Verdana"/>
              <w:sz w:val="12"/>
            </w:rPr>
          </w:pPr>
        </w:p>
      </w:tc>
      <w:tc>
        <w:tcPr>
          <w:tcW w:w="707" w:type="dxa"/>
        </w:tcPr>
        <w:p w14:paraId="26077C51" w14:textId="77777777" w:rsidR="00D21F6D" w:rsidRPr="00A94233" w:rsidRDefault="00D21F6D" w:rsidP="002244E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0C1F3C07" w14:textId="77777777" w:rsidR="000E5027" w:rsidRDefault="000E5027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1"/>
      <w:tblW w:w="10116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9409"/>
      <w:gridCol w:w="707"/>
    </w:tblGrid>
    <w:tr w:rsidR="007E4CB3" w:rsidRPr="00A94233" w14:paraId="0A8A745E" w14:textId="77777777" w:rsidTr="00480B8C">
      <w:tc>
        <w:tcPr>
          <w:tcW w:w="9409" w:type="dxa"/>
          <w:tcMar>
            <w:left w:w="0" w:type="dxa"/>
            <w:right w:w="0" w:type="dxa"/>
          </w:tcMar>
        </w:tcPr>
        <w:p w14:paraId="5EDCEDCB" w14:textId="77777777" w:rsidR="007E4CB3" w:rsidRPr="00227DFE" w:rsidRDefault="007E4CB3" w:rsidP="007E4CB3">
          <w:pPr>
            <w:jc w:val="right"/>
            <w:rPr>
              <w:rFonts w:ascii="Verdana" w:eastAsia="Verdana" w:hAnsi="Verdana"/>
              <w:b/>
              <w:bCs/>
              <w:sz w:val="14"/>
              <w:szCs w:val="14"/>
            </w:rPr>
          </w:pPr>
          <w:r w:rsidRPr="00227DFE">
            <w:rPr>
              <w:rFonts w:ascii="Verdana" w:eastAsia="Verdana" w:hAnsi="Verdana"/>
              <w:b/>
              <w:bCs/>
              <w:sz w:val="14"/>
              <w:szCs w:val="14"/>
            </w:rPr>
            <w:t>Rámcová dohoda</w:t>
          </w:r>
        </w:p>
        <w:p w14:paraId="5C9B6A59" w14:textId="77777777" w:rsidR="007E4CB3" w:rsidRPr="00227DFE" w:rsidRDefault="007E4CB3" w:rsidP="007E4CB3">
          <w:pPr>
            <w:jc w:val="right"/>
            <w:rPr>
              <w:rFonts w:ascii="Verdana" w:eastAsia="Verdana" w:hAnsi="Verdana"/>
              <w:sz w:val="12"/>
            </w:rPr>
          </w:pPr>
          <w:r w:rsidRPr="00227DFE">
            <w:rPr>
              <w:rFonts w:ascii="Verdana" w:eastAsia="Verdana" w:hAnsi="Verdana"/>
              <w:sz w:val="12"/>
            </w:rPr>
            <w:tab/>
          </w:r>
          <w:r w:rsidRPr="00227DFE">
            <w:rPr>
              <w:rFonts w:ascii="Verdana" w:eastAsia="Verdana" w:hAnsi="Verdana"/>
              <w:sz w:val="12"/>
            </w:rPr>
            <w:tab/>
            <w:t>Služby</w:t>
          </w:r>
        </w:p>
        <w:p w14:paraId="514BBDDC" w14:textId="4DCA1FE2" w:rsidR="007E4CB3" w:rsidRPr="002244E1" w:rsidRDefault="007E4CB3" w:rsidP="007E4CB3">
          <w:pPr>
            <w:ind w:left="-562"/>
            <w:jc w:val="right"/>
            <w:rPr>
              <w:rFonts w:ascii="Verdana" w:eastAsia="Verdana" w:hAnsi="Verdana"/>
              <w:sz w:val="12"/>
            </w:rPr>
          </w:pPr>
          <w:r w:rsidRPr="007E4CB3">
            <w:rPr>
              <w:rFonts w:ascii="Verdana" w:eastAsia="Verdana" w:hAnsi="Verdana"/>
              <w:sz w:val="12"/>
            </w:rPr>
            <w:t xml:space="preserve">Výkon činnosti technického dozoru stavebníka pro </w:t>
          </w:r>
          <w:r w:rsidR="001B7BBD">
            <w:rPr>
              <w:rFonts w:ascii="Verdana" w:eastAsia="Verdana" w:hAnsi="Verdana"/>
              <w:sz w:val="12"/>
            </w:rPr>
            <w:t>investiční globály</w:t>
          </w:r>
          <w:r w:rsidRPr="007E4CB3">
            <w:rPr>
              <w:rFonts w:ascii="Verdana" w:eastAsia="Verdana" w:hAnsi="Verdana"/>
              <w:sz w:val="12"/>
            </w:rPr>
            <w:t xml:space="preserve"> u OŘ HKR 2025-26</w:t>
          </w:r>
        </w:p>
      </w:tc>
      <w:tc>
        <w:tcPr>
          <w:tcW w:w="707" w:type="dxa"/>
        </w:tcPr>
        <w:p w14:paraId="61BF7F7B" w14:textId="77777777" w:rsidR="007E4CB3" w:rsidRPr="00A94233" w:rsidRDefault="007E4CB3" w:rsidP="007E4CB3">
          <w:pPr>
            <w:tabs>
              <w:tab w:val="center" w:pos="4536"/>
              <w:tab w:val="right" w:pos="9072"/>
            </w:tabs>
            <w:ind w:left="-1021"/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 xml:space="preserve"> </w:t>
          </w:r>
        </w:p>
      </w:tc>
    </w:tr>
  </w:tbl>
  <w:p w14:paraId="2CDF4D20" w14:textId="106D3AB7" w:rsidR="007E4CB3" w:rsidRPr="00D21F6D" w:rsidRDefault="007E4CB3" w:rsidP="007E4CB3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</w:p>
  <w:p w14:paraId="14CAABC6" w14:textId="77777777" w:rsidR="007E4CB3" w:rsidRDefault="007E4CB3" w:rsidP="00DE3792">
    <w:pPr>
      <w:pStyle w:val="Zpat"/>
      <w:jc w:val="cen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1"/>
      <w:tblW w:w="10116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9409"/>
      <w:gridCol w:w="707"/>
    </w:tblGrid>
    <w:tr w:rsidR="007E4CB3" w:rsidRPr="00A94233" w14:paraId="108E3779" w14:textId="77777777" w:rsidTr="00480B8C">
      <w:tc>
        <w:tcPr>
          <w:tcW w:w="9409" w:type="dxa"/>
          <w:tcMar>
            <w:left w:w="0" w:type="dxa"/>
            <w:right w:w="0" w:type="dxa"/>
          </w:tcMar>
        </w:tcPr>
        <w:p w14:paraId="6A230EB2" w14:textId="77777777" w:rsidR="007E4CB3" w:rsidRPr="00227DFE" w:rsidRDefault="007E4CB3" w:rsidP="007E4CB3">
          <w:pPr>
            <w:jc w:val="right"/>
            <w:rPr>
              <w:rFonts w:ascii="Verdana" w:eastAsia="Verdana" w:hAnsi="Verdana"/>
              <w:b/>
              <w:bCs/>
              <w:sz w:val="14"/>
              <w:szCs w:val="14"/>
            </w:rPr>
          </w:pPr>
          <w:r w:rsidRPr="00227DFE">
            <w:rPr>
              <w:rFonts w:ascii="Verdana" w:eastAsia="Verdana" w:hAnsi="Verdana"/>
              <w:b/>
              <w:bCs/>
              <w:sz w:val="14"/>
              <w:szCs w:val="14"/>
            </w:rPr>
            <w:t>Rámcová dohoda</w:t>
          </w:r>
        </w:p>
        <w:p w14:paraId="5DF7B621" w14:textId="77777777" w:rsidR="007E4CB3" w:rsidRPr="00227DFE" w:rsidRDefault="007E4CB3" w:rsidP="007E4CB3">
          <w:pPr>
            <w:jc w:val="right"/>
            <w:rPr>
              <w:rFonts w:ascii="Verdana" w:eastAsia="Verdana" w:hAnsi="Verdana"/>
              <w:sz w:val="12"/>
            </w:rPr>
          </w:pPr>
          <w:r w:rsidRPr="00227DFE">
            <w:rPr>
              <w:rFonts w:ascii="Verdana" w:eastAsia="Verdana" w:hAnsi="Verdana"/>
              <w:sz w:val="12"/>
            </w:rPr>
            <w:tab/>
          </w:r>
          <w:r w:rsidRPr="00227DFE">
            <w:rPr>
              <w:rFonts w:ascii="Verdana" w:eastAsia="Verdana" w:hAnsi="Verdana"/>
              <w:sz w:val="12"/>
            </w:rPr>
            <w:tab/>
            <w:t>Služby</w:t>
          </w:r>
        </w:p>
        <w:p w14:paraId="0312E64F" w14:textId="543CAA4C" w:rsidR="007E4CB3" w:rsidRPr="002244E1" w:rsidRDefault="007E4CB3" w:rsidP="007E4CB3">
          <w:pPr>
            <w:ind w:left="-562"/>
            <w:jc w:val="right"/>
            <w:rPr>
              <w:rFonts w:ascii="Verdana" w:eastAsia="Verdana" w:hAnsi="Verdana"/>
              <w:sz w:val="12"/>
            </w:rPr>
          </w:pPr>
          <w:r>
            <w:t xml:space="preserve"> </w:t>
          </w:r>
          <w:r w:rsidRPr="007E4CB3">
            <w:rPr>
              <w:rFonts w:ascii="Verdana" w:eastAsia="Verdana" w:hAnsi="Verdana"/>
              <w:sz w:val="12"/>
            </w:rPr>
            <w:t xml:space="preserve">Výkon činnosti technického dozoru stavebníka pro </w:t>
          </w:r>
          <w:r w:rsidR="00300F2A">
            <w:rPr>
              <w:rFonts w:ascii="Verdana" w:eastAsia="Verdana" w:hAnsi="Verdana"/>
              <w:sz w:val="12"/>
            </w:rPr>
            <w:t>investiční globály</w:t>
          </w:r>
          <w:r w:rsidRPr="007E4CB3">
            <w:rPr>
              <w:rFonts w:ascii="Verdana" w:eastAsia="Verdana" w:hAnsi="Verdana"/>
              <w:sz w:val="12"/>
            </w:rPr>
            <w:t xml:space="preserve"> u OŘ HKR 2025-26</w:t>
          </w:r>
        </w:p>
      </w:tc>
      <w:tc>
        <w:tcPr>
          <w:tcW w:w="707" w:type="dxa"/>
        </w:tcPr>
        <w:p w14:paraId="071A21C5" w14:textId="77777777" w:rsidR="007E4CB3" w:rsidRPr="00A94233" w:rsidRDefault="007E4CB3" w:rsidP="007E4CB3">
          <w:pPr>
            <w:tabs>
              <w:tab w:val="center" w:pos="4536"/>
              <w:tab w:val="right" w:pos="9072"/>
            </w:tabs>
            <w:ind w:left="-1021"/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 xml:space="preserve"> </w:t>
          </w:r>
        </w:p>
      </w:tc>
    </w:tr>
  </w:tbl>
  <w:p w14:paraId="450DD44E" w14:textId="77777777" w:rsidR="00227DFE" w:rsidRDefault="00227DFE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A144AC" w14:textId="77777777" w:rsidR="000E5027" w:rsidRDefault="000E5027">
    <w:pPr>
      <w:pStyle w:val="Zpa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1"/>
      <w:tblW w:w="10116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9409"/>
      <w:gridCol w:w="707"/>
    </w:tblGrid>
    <w:tr w:rsidR="007E4CB3" w:rsidRPr="00A94233" w14:paraId="4E17AB2A" w14:textId="77777777" w:rsidTr="00480B8C">
      <w:tc>
        <w:tcPr>
          <w:tcW w:w="9409" w:type="dxa"/>
          <w:tcMar>
            <w:left w:w="0" w:type="dxa"/>
            <w:right w:w="0" w:type="dxa"/>
          </w:tcMar>
        </w:tcPr>
        <w:p w14:paraId="5D2F2C38" w14:textId="77777777" w:rsidR="007E4CB3" w:rsidRPr="00227DFE" w:rsidRDefault="007E4CB3" w:rsidP="007E4CB3">
          <w:pPr>
            <w:jc w:val="right"/>
            <w:rPr>
              <w:rFonts w:ascii="Verdana" w:eastAsia="Verdana" w:hAnsi="Verdana"/>
              <w:b/>
              <w:bCs/>
              <w:sz w:val="14"/>
              <w:szCs w:val="14"/>
            </w:rPr>
          </w:pPr>
          <w:r w:rsidRPr="00227DFE">
            <w:rPr>
              <w:rFonts w:ascii="Verdana" w:eastAsia="Verdana" w:hAnsi="Verdana"/>
              <w:b/>
              <w:bCs/>
              <w:sz w:val="14"/>
              <w:szCs w:val="14"/>
            </w:rPr>
            <w:t>Rámcová dohoda</w:t>
          </w:r>
        </w:p>
        <w:p w14:paraId="75C047BE" w14:textId="77777777" w:rsidR="007E4CB3" w:rsidRPr="00227DFE" w:rsidRDefault="007E4CB3" w:rsidP="007E4CB3">
          <w:pPr>
            <w:jc w:val="right"/>
            <w:rPr>
              <w:rFonts w:ascii="Verdana" w:eastAsia="Verdana" w:hAnsi="Verdana"/>
              <w:sz w:val="12"/>
            </w:rPr>
          </w:pPr>
          <w:r w:rsidRPr="00227DFE">
            <w:rPr>
              <w:rFonts w:ascii="Verdana" w:eastAsia="Verdana" w:hAnsi="Verdana"/>
              <w:sz w:val="12"/>
            </w:rPr>
            <w:tab/>
          </w:r>
          <w:r w:rsidRPr="00227DFE">
            <w:rPr>
              <w:rFonts w:ascii="Verdana" w:eastAsia="Verdana" w:hAnsi="Verdana"/>
              <w:sz w:val="12"/>
            </w:rPr>
            <w:tab/>
            <w:t>Služby</w:t>
          </w:r>
        </w:p>
        <w:p w14:paraId="6C8D3756" w14:textId="637474E3" w:rsidR="007E4CB3" w:rsidRPr="002244E1" w:rsidRDefault="007E4CB3" w:rsidP="007E4CB3">
          <w:pPr>
            <w:ind w:left="-562"/>
            <w:jc w:val="right"/>
            <w:rPr>
              <w:rFonts w:ascii="Verdana" w:eastAsia="Verdana" w:hAnsi="Verdana"/>
              <w:sz w:val="12"/>
            </w:rPr>
          </w:pPr>
          <w:r w:rsidRPr="007E4CB3">
            <w:rPr>
              <w:rFonts w:ascii="Verdana" w:eastAsia="Verdana" w:hAnsi="Verdana"/>
              <w:sz w:val="12"/>
            </w:rPr>
            <w:t xml:space="preserve">Výkon činnosti technického dozoru stavebníka pro </w:t>
          </w:r>
          <w:r w:rsidR="001B7BBD">
            <w:rPr>
              <w:rFonts w:ascii="Verdana" w:eastAsia="Verdana" w:hAnsi="Verdana"/>
              <w:sz w:val="12"/>
            </w:rPr>
            <w:t>investiční globály</w:t>
          </w:r>
          <w:r w:rsidRPr="007E4CB3">
            <w:rPr>
              <w:rFonts w:ascii="Verdana" w:eastAsia="Verdana" w:hAnsi="Verdana"/>
              <w:sz w:val="12"/>
            </w:rPr>
            <w:t xml:space="preserve"> u OŘ HKR 2025-26</w:t>
          </w:r>
        </w:p>
      </w:tc>
      <w:tc>
        <w:tcPr>
          <w:tcW w:w="707" w:type="dxa"/>
        </w:tcPr>
        <w:p w14:paraId="0090CD11" w14:textId="77777777" w:rsidR="007E4CB3" w:rsidRPr="00A94233" w:rsidRDefault="007E4CB3" w:rsidP="007E4CB3">
          <w:pPr>
            <w:tabs>
              <w:tab w:val="center" w:pos="4536"/>
              <w:tab w:val="right" w:pos="9072"/>
            </w:tabs>
            <w:ind w:left="-1021"/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 xml:space="preserve"> </w:t>
          </w:r>
        </w:p>
      </w:tc>
    </w:tr>
  </w:tbl>
  <w:p w14:paraId="4CCCB0B6" w14:textId="77777777" w:rsidR="000E5027" w:rsidRDefault="000E5027">
    <w:pPr>
      <w:pStyle w:val="Zpa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1"/>
      <w:tblW w:w="10116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9409"/>
      <w:gridCol w:w="707"/>
    </w:tblGrid>
    <w:tr w:rsidR="007E4CB3" w:rsidRPr="00A94233" w14:paraId="2234D60E" w14:textId="77777777" w:rsidTr="00480B8C">
      <w:tc>
        <w:tcPr>
          <w:tcW w:w="9409" w:type="dxa"/>
          <w:tcMar>
            <w:left w:w="0" w:type="dxa"/>
            <w:right w:w="0" w:type="dxa"/>
          </w:tcMar>
        </w:tcPr>
        <w:p w14:paraId="67F2FD74" w14:textId="77777777" w:rsidR="007E4CB3" w:rsidRPr="00227DFE" w:rsidRDefault="007E4CB3" w:rsidP="007E4CB3">
          <w:pPr>
            <w:jc w:val="right"/>
            <w:rPr>
              <w:rFonts w:ascii="Verdana" w:eastAsia="Verdana" w:hAnsi="Verdana"/>
              <w:b/>
              <w:bCs/>
              <w:sz w:val="14"/>
              <w:szCs w:val="14"/>
            </w:rPr>
          </w:pPr>
          <w:r w:rsidRPr="00227DFE">
            <w:rPr>
              <w:rFonts w:ascii="Verdana" w:eastAsia="Verdana" w:hAnsi="Verdana"/>
              <w:b/>
              <w:bCs/>
              <w:sz w:val="14"/>
              <w:szCs w:val="14"/>
            </w:rPr>
            <w:t>Rámcová dohoda</w:t>
          </w:r>
        </w:p>
        <w:p w14:paraId="6FF24040" w14:textId="77777777" w:rsidR="007E4CB3" w:rsidRPr="00227DFE" w:rsidRDefault="007E4CB3" w:rsidP="007E4CB3">
          <w:pPr>
            <w:jc w:val="right"/>
            <w:rPr>
              <w:rFonts w:ascii="Verdana" w:eastAsia="Verdana" w:hAnsi="Verdana"/>
              <w:sz w:val="12"/>
            </w:rPr>
          </w:pPr>
          <w:r w:rsidRPr="00227DFE">
            <w:rPr>
              <w:rFonts w:ascii="Verdana" w:eastAsia="Verdana" w:hAnsi="Verdana"/>
              <w:sz w:val="12"/>
            </w:rPr>
            <w:tab/>
          </w:r>
          <w:r w:rsidRPr="00227DFE">
            <w:rPr>
              <w:rFonts w:ascii="Verdana" w:eastAsia="Verdana" w:hAnsi="Verdana"/>
              <w:sz w:val="12"/>
            </w:rPr>
            <w:tab/>
            <w:t>Služby</w:t>
          </w:r>
        </w:p>
        <w:p w14:paraId="3B97D3C8" w14:textId="1A026B55" w:rsidR="007E4CB3" w:rsidRPr="002244E1" w:rsidRDefault="007E4CB3" w:rsidP="007E4CB3">
          <w:pPr>
            <w:ind w:left="-562"/>
            <w:jc w:val="right"/>
            <w:rPr>
              <w:rFonts w:ascii="Verdana" w:eastAsia="Verdana" w:hAnsi="Verdana"/>
              <w:sz w:val="12"/>
            </w:rPr>
          </w:pPr>
          <w:r w:rsidRPr="007E4CB3">
            <w:rPr>
              <w:rFonts w:ascii="Verdana" w:eastAsia="Verdana" w:hAnsi="Verdana"/>
              <w:sz w:val="12"/>
            </w:rPr>
            <w:t xml:space="preserve">Výkon činnosti technického dozoru stavebníka pro </w:t>
          </w:r>
          <w:r w:rsidR="001B7BBD">
            <w:rPr>
              <w:rFonts w:ascii="Verdana" w:eastAsia="Verdana" w:hAnsi="Verdana"/>
              <w:sz w:val="12"/>
            </w:rPr>
            <w:t>investiční globály</w:t>
          </w:r>
          <w:r w:rsidRPr="007E4CB3">
            <w:rPr>
              <w:rFonts w:ascii="Verdana" w:eastAsia="Verdana" w:hAnsi="Verdana"/>
              <w:sz w:val="12"/>
            </w:rPr>
            <w:t xml:space="preserve"> u OŘ HKR 2025-26</w:t>
          </w:r>
        </w:p>
      </w:tc>
      <w:tc>
        <w:tcPr>
          <w:tcW w:w="707" w:type="dxa"/>
        </w:tcPr>
        <w:p w14:paraId="4AA4754D" w14:textId="77777777" w:rsidR="007E4CB3" w:rsidRPr="00A94233" w:rsidRDefault="007E4CB3" w:rsidP="007E4CB3">
          <w:pPr>
            <w:tabs>
              <w:tab w:val="center" w:pos="4536"/>
              <w:tab w:val="right" w:pos="9072"/>
            </w:tabs>
            <w:ind w:left="-1021"/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 xml:space="preserve"> </w:t>
          </w:r>
        </w:p>
      </w:tc>
    </w:tr>
  </w:tbl>
  <w:p w14:paraId="7179C7CD" w14:textId="77777777" w:rsidR="007E4CB3" w:rsidRDefault="007E4CB3">
    <w:pPr>
      <w:pStyle w:val="Zpa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CD760" w14:textId="77777777" w:rsidR="00D21F6D" w:rsidRPr="00C4263C" w:rsidRDefault="00D21F6D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381F3AA5" w14:textId="77777777" w:rsidR="00D21F6D" w:rsidRPr="00C4263C" w:rsidRDefault="00D21F6D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21198B55" w14:textId="0B7AC806" w:rsidR="00D21F6D" w:rsidRPr="00C4263C" w:rsidRDefault="00D21F6D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091083">
      <w:rPr>
        <w:rFonts w:ascii="Verdana" w:eastAsia="Verdana" w:hAnsi="Verdana"/>
        <w:b/>
        <w:color w:val="FF5200"/>
        <w:sz w:val="14"/>
        <w:szCs w:val="14"/>
      </w:rPr>
      <w:t xml:space="preserve">                                                        </w:t>
    </w:r>
    <w:r w:rsidR="001B7BBD">
      <w:rPr>
        <w:rFonts w:ascii="Verdana" w:eastAsia="Verdana" w:hAnsi="Verdana"/>
        <w:b/>
        <w:color w:val="FF5200"/>
        <w:sz w:val="14"/>
        <w:szCs w:val="14"/>
      </w:rPr>
      <w:t xml:space="preserve">   </w:t>
    </w:r>
    <w:r w:rsidR="00091083" w:rsidRPr="00091083">
      <w:rPr>
        <w:rFonts w:ascii="Verdana" w:eastAsia="Verdana" w:hAnsi="Verdana"/>
        <w:sz w:val="14"/>
        <w:szCs w:val="14"/>
      </w:rPr>
      <w:t xml:space="preserve">Výkon činnosti technického dozoru stavebníka pro </w:t>
    </w:r>
    <w:r w:rsidR="001B7BBD">
      <w:rPr>
        <w:rFonts w:ascii="Verdana" w:eastAsia="Verdana" w:hAnsi="Verdana"/>
        <w:sz w:val="14"/>
        <w:szCs w:val="14"/>
      </w:rPr>
      <w:t>investiční globály</w:t>
    </w:r>
    <w:r w:rsidR="00091083" w:rsidRPr="00091083">
      <w:rPr>
        <w:rFonts w:ascii="Verdana" w:eastAsia="Verdana" w:hAnsi="Verdana"/>
        <w:sz w:val="14"/>
        <w:szCs w:val="14"/>
      </w:rPr>
      <w:t xml:space="preserve"> u OŘ HKR 2025-26</w:t>
    </w:r>
  </w:p>
  <w:p w14:paraId="6C0308FA" w14:textId="77777777" w:rsidR="00D21F6D" w:rsidRDefault="00D21F6D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ED5D9" w14:textId="77777777" w:rsidR="00517B12" w:rsidRDefault="00517B12" w:rsidP="003706CB">
      <w:pPr>
        <w:spacing w:after="0" w:line="240" w:lineRule="auto"/>
      </w:pPr>
      <w:r>
        <w:separator/>
      </w:r>
    </w:p>
  </w:footnote>
  <w:footnote w:type="continuationSeparator" w:id="0">
    <w:p w14:paraId="4DA3F2E1" w14:textId="77777777" w:rsidR="00517B12" w:rsidRDefault="00517B12" w:rsidP="003706CB">
      <w:pPr>
        <w:spacing w:after="0" w:line="240" w:lineRule="auto"/>
      </w:pPr>
      <w:r>
        <w:continuationSeparator/>
      </w:r>
    </w:p>
  </w:footnote>
  <w:footnote w:type="continuationNotice" w:id="1">
    <w:p w14:paraId="729D66EF" w14:textId="77777777" w:rsidR="00517B12" w:rsidRDefault="00517B1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D3694" w14:textId="77777777" w:rsidR="00DE3792" w:rsidRPr="00847863" w:rsidRDefault="008512E5" w:rsidP="008512E5">
    <w:pPr>
      <w:pStyle w:val="Zhlav"/>
      <w:jc w:val="right"/>
      <w:rPr>
        <w:rFonts w:ascii="Verdana" w:hAnsi="Verdana"/>
        <w:sz w:val="18"/>
        <w:szCs w:val="18"/>
      </w:rPr>
    </w:pPr>
    <w:r w:rsidRPr="00847863">
      <w:rPr>
        <w:rFonts w:ascii="Verdana" w:hAnsi="Verdana"/>
        <w:sz w:val="18"/>
        <w:szCs w:val="18"/>
      </w:rPr>
      <w:t xml:space="preserve">Č.j.: </w:t>
    </w:r>
    <w:r w:rsidRPr="00847863">
      <w:rPr>
        <w:rFonts w:ascii="Verdana" w:hAnsi="Verdana"/>
        <w:sz w:val="18"/>
        <w:szCs w:val="18"/>
        <w:highlight w:val="green"/>
      </w:rPr>
      <w:t>…………………………</w:t>
    </w:r>
    <w:proofErr w:type="gramStart"/>
    <w:r w:rsidRPr="00847863">
      <w:rPr>
        <w:rFonts w:ascii="Verdana" w:hAnsi="Verdana"/>
        <w:sz w:val="18"/>
        <w:szCs w:val="18"/>
        <w:highlight w:val="green"/>
      </w:rPr>
      <w:t>…….</w:t>
    </w:r>
    <w:proofErr w:type="gramEnd"/>
    <w:r w:rsidR="003F5A9F" w:rsidRPr="00847863">
      <w:rPr>
        <w:noProof/>
        <w:sz w:val="18"/>
        <w:szCs w:val="18"/>
        <w:lang w:eastAsia="cs-CZ"/>
      </w:rPr>
      <w:drawing>
        <wp:anchor distT="0" distB="0" distL="114300" distR="114300" simplePos="0" relativeHeight="251660288" behindDoc="0" locked="1" layoutInCell="1" allowOverlap="1" wp14:anchorId="69A338A9" wp14:editId="35C18802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47334" w14:textId="7834195E" w:rsidR="00847863" w:rsidRPr="00847863" w:rsidRDefault="00847863" w:rsidP="0084786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3461914"/>
    <w:multiLevelType w:val="hybridMultilevel"/>
    <w:tmpl w:val="CAF6BDF2"/>
    <w:lvl w:ilvl="0" w:tplc="BD1A2AC4">
      <w:start w:val="4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2C61726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1A757A4"/>
    <w:multiLevelType w:val="hybridMultilevel"/>
    <w:tmpl w:val="9A6CA604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>
      <w:start w:val="1"/>
      <w:numFmt w:val="lowerLetter"/>
      <w:lvlText w:val="%2."/>
      <w:lvlJc w:val="left"/>
      <w:pPr>
        <w:ind w:left="2574" w:hanging="360"/>
      </w:pPr>
    </w:lvl>
    <w:lvl w:ilvl="2" w:tplc="0405001B">
      <w:start w:val="1"/>
      <w:numFmt w:val="lowerRoman"/>
      <w:lvlText w:val="%3."/>
      <w:lvlJc w:val="right"/>
      <w:pPr>
        <w:ind w:left="3294" w:hanging="180"/>
      </w:pPr>
    </w:lvl>
    <w:lvl w:ilvl="3" w:tplc="0405000F">
      <w:start w:val="1"/>
      <w:numFmt w:val="decimal"/>
      <w:lvlText w:val="%4."/>
      <w:lvlJc w:val="left"/>
      <w:pPr>
        <w:ind w:left="4014" w:hanging="360"/>
      </w:pPr>
    </w:lvl>
    <w:lvl w:ilvl="4" w:tplc="04050019">
      <w:start w:val="1"/>
      <w:numFmt w:val="lowerLetter"/>
      <w:lvlText w:val="%5."/>
      <w:lvlJc w:val="left"/>
      <w:pPr>
        <w:ind w:left="4734" w:hanging="360"/>
      </w:pPr>
    </w:lvl>
    <w:lvl w:ilvl="5" w:tplc="0405001B">
      <w:start w:val="1"/>
      <w:numFmt w:val="lowerRoman"/>
      <w:lvlText w:val="%6."/>
      <w:lvlJc w:val="right"/>
      <w:pPr>
        <w:ind w:left="5454" w:hanging="180"/>
      </w:pPr>
    </w:lvl>
    <w:lvl w:ilvl="6" w:tplc="0405000F">
      <w:start w:val="1"/>
      <w:numFmt w:val="decimal"/>
      <w:lvlText w:val="%7."/>
      <w:lvlJc w:val="left"/>
      <w:pPr>
        <w:ind w:left="6174" w:hanging="360"/>
      </w:pPr>
    </w:lvl>
    <w:lvl w:ilvl="7" w:tplc="04050019">
      <w:start w:val="1"/>
      <w:numFmt w:val="lowerLetter"/>
      <w:lvlText w:val="%8."/>
      <w:lvlJc w:val="left"/>
      <w:pPr>
        <w:ind w:left="6894" w:hanging="360"/>
      </w:pPr>
    </w:lvl>
    <w:lvl w:ilvl="8" w:tplc="0405001B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7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E3C3F0C"/>
    <w:multiLevelType w:val="multilevel"/>
    <w:tmpl w:val="C26651E8"/>
    <w:lvl w:ilvl="0">
      <w:start w:val="1"/>
      <w:numFmt w:val="decimal"/>
      <w:lvlText w:val="%1."/>
      <w:lvlJc w:val="left"/>
      <w:pPr>
        <w:tabs>
          <w:tab w:val="num" w:pos="995"/>
        </w:tabs>
        <w:ind w:left="995" w:hanging="360"/>
      </w:pPr>
    </w:lvl>
    <w:lvl w:ilvl="1">
      <w:start w:val="1"/>
      <w:numFmt w:val="decimal"/>
      <w:lvlText w:val="%2."/>
      <w:lvlJc w:val="left"/>
      <w:pPr>
        <w:tabs>
          <w:tab w:val="num" w:pos="1715"/>
        </w:tabs>
        <w:ind w:left="1715" w:hanging="360"/>
      </w:pPr>
    </w:lvl>
    <w:lvl w:ilvl="2">
      <w:start w:val="1"/>
      <w:numFmt w:val="decimal"/>
      <w:lvlText w:val="%3."/>
      <w:lvlJc w:val="left"/>
      <w:pPr>
        <w:tabs>
          <w:tab w:val="num" w:pos="2435"/>
        </w:tabs>
        <w:ind w:left="2435" w:hanging="360"/>
      </w:pPr>
    </w:lvl>
    <w:lvl w:ilvl="3">
      <w:start w:val="1"/>
      <w:numFmt w:val="decimal"/>
      <w:lvlText w:val="%4."/>
      <w:lvlJc w:val="left"/>
      <w:pPr>
        <w:tabs>
          <w:tab w:val="num" w:pos="3155"/>
        </w:tabs>
        <w:ind w:left="3155" w:hanging="360"/>
      </w:pPr>
    </w:lvl>
    <w:lvl w:ilvl="4">
      <w:start w:val="1"/>
      <w:numFmt w:val="decimal"/>
      <w:lvlText w:val="%5."/>
      <w:lvlJc w:val="left"/>
      <w:pPr>
        <w:tabs>
          <w:tab w:val="num" w:pos="3875"/>
        </w:tabs>
        <w:ind w:left="3875" w:hanging="360"/>
      </w:pPr>
    </w:lvl>
    <w:lvl w:ilvl="5">
      <w:start w:val="1"/>
      <w:numFmt w:val="decimal"/>
      <w:lvlText w:val="%6."/>
      <w:lvlJc w:val="left"/>
      <w:pPr>
        <w:tabs>
          <w:tab w:val="num" w:pos="4595"/>
        </w:tabs>
        <w:ind w:left="4595" w:hanging="360"/>
      </w:pPr>
    </w:lvl>
    <w:lvl w:ilvl="6">
      <w:start w:val="1"/>
      <w:numFmt w:val="decimal"/>
      <w:lvlText w:val="%7."/>
      <w:lvlJc w:val="left"/>
      <w:pPr>
        <w:tabs>
          <w:tab w:val="num" w:pos="5315"/>
        </w:tabs>
        <w:ind w:left="5315" w:hanging="360"/>
      </w:pPr>
    </w:lvl>
    <w:lvl w:ilvl="7">
      <w:start w:val="1"/>
      <w:numFmt w:val="decimal"/>
      <w:lvlText w:val="%8."/>
      <w:lvlJc w:val="left"/>
      <w:pPr>
        <w:tabs>
          <w:tab w:val="num" w:pos="6035"/>
        </w:tabs>
        <w:ind w:left="6035" w:hanging="360"/>
      </w:pPr>
    </w:lvl>
    <w:lvl w:ilvl="8">
      <w:start w:val="1"/>
      <w:numFmt w:val="decimal"/>
      <w:lvlText w:val="%9."/>
      <w:lvlJc w:val="left"/>
      <w:pPr>
        <w:tabs>
          <w:tab w:val="num" w:pos="6755"/>
        </w:tabs>
        <w:ind w:left="6755" w:hanging="360"/>
      </w:pPr>
    </w:lvl>
  </w:abstractNum>
  <w:abstractNum w:abstractNumId="2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EE565A1"/>
    <w:multiLevelType w:val="hybridMultilevel"/>
    <w:tmpl w:val="A6E40564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523790106">
    <w:abstractNumId w:val="21"/>
  </w:num>
  <w:num w:numId="2" w16cid:durableId="1594312780">
    <w:abstractNumId w:val="19"/>
  </w:num>
  <w:num w:numId="3" w16cid:durableId="1222866127">
    <w:abstractNumId w:val="16"/>
  </w:num>
  <w:num w:numId="4" w16cid:durableId="840657866">
    <w:abstractNumId w:val="18"/>
  </w:num>
  <w:num w:numId="5" w16cid:durableId="844247673">
    <w:abstractNumId w:val="1"/>
  </w:num>
  <w:num w:numId="6" w16cid:durableId="941959665">
    <w:abstractNumId w:val="0"/>
  </w:num>
  <w:num w:numId="7" w16cid:durableId="273482789">
    <w:abstractNumId w:val="7"/>
  </w:num>
  <w:num w:numId="8" w16cid:durableId="213466440">
    <w:abstractNumId w:val="6"/>
  </w:num>
  <w:num w:numId="9" w16cid:durableId="1691179672">
    <w:abstractNumId w:val="5"/>
  </w:num>
  <w:num w:numId="10" w16cid:durableId="1544365559">
    <w:abstractNumId w:val="13"/>
  </w:num>
  <w:num w:numId="11" w16cid:durableId="877396561">
    <w:abstractNumId w:val="12"/>
  </w:num>
  <w:num w:numId="12" w16cid:durableId="1800220710">
    <w:abstractNumId w:val="15"/>
  </w:num>
  <w:num w:numId="13" w16cid:durableId="94519134">
    <w:abstractNumId w:val="3"/>
  </w:num>
  <w:num w:numId="14" w16cid:durableId="1344093825">
    <w:abstractNumId w:val="8"/>
  </w:num>
  <w:num w:numId="15" w16cid:durableId="1214660995">
    <w:abstractNumId w:val="2"/>
  </w:num>
  <w:num w:numId="16" w16cid:durableId="2108845148">
    <w:abstractNumId w:val="10"/>
  </w:num>
  <w:num w:numId="17" w16cid:durableId="1723793892">
    <w:abstractNumId w:val="14"/>
  </w:num>
  <w:num w:numId="18" w16cid:durableId="941766183">
    <w:abstractNumId w:val="11"/>
  </w:num>
  <w:num w:numId="19" w16cid:durableId="140641737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63255635">
    <w:abstractNumId w:val="22"/>
  </w:num>
  <w:num w:numId="21" w16cid:durableId="762149150">
    <w:abstractNumId w:val="4"/>
  </w:num>
  <w:num w:numId="22" w16cid:durableId="307251042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12CB4"/>
    <w:rsid w:val="00014C12"/>
    <w:rsid w:val="00017E78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2543"/>
    <w:rsid w:val="00053B1E"/>
    <w:rsid w:val="0006027E"/>
    <w:rsid w:val="00066FAC"/>
    <w:rsid w:val="000762FF"/>
    <w:rsid w:val="000770E5"/>
    <w:rsid w:val="00081334"/>
    <w:rsid w:val="00082657"/>
    <w:rsid w:val="000826F9"/>
    <w:rsid w:val="000878CB"/>
    <w:rsid w:val="00091083"/>
    <w:rsid w:val="00096BA4"/>
    <w:rsid w:val="00097BF7"/>
    <w:rsid w:val="000A1CAB"/>
    <w:rsid w:val="000A2855"/>
    <w:rsid w:val="000A6CD6"/>
    <w:rsid w:val="000A755D"/>
    <w:rsid w:val="000B3BE8"/>
    <w:rsid w:val="000C5A20"/>
    <w:rsid w:val="000C7132"/>
    <w:rsid w:val="000D282E"/>
    <w:rsid w:val="000D311D"/>
    <w:rsid w:val="000D59B0"/>
    <w:rsid w:val="000E2BEA"/>
    <w:rsid w:val="000E43FD"/>
    <w:rsid w:val="000E5027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126AF"/>
    <w:rsid w:val="00122AA9"/>
    <w:rsid w:val="001302AD"/>
    <w:rsid w:val="00131B21"/>
    <w:rsid w:val="00137BD3"/>
    <w:rsid w:val="00141D25"/>
    <w:rsid w:val="001501C0"/>
    <w:rsid w:val="00161E4D"/>
    <w:rsid w:val="00163528"/>
    <w:rsid w:val="00165A73"/>
    <w:rsid w:val="001667B2"/>
    <w:rsid w:val="00166C41"/>
    <w:rsid w:val="00167260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A64A0"/>
    <w:rsid w:val="001B04D3"/>
    <w:rsid w:val="001B2DC9"/>
    <w:rsid w:val="001B7BBD"/>
    <w:rsid w:val="001C71F4"/>
    <w:rsid w:val="001C7FC3"/>
    <w:rsid w:val="001D2DB5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4E1"/>
    <w:rsid w:val="00224684"/>
    <w:rsid w:val="0022507E"/>
    <w:rsid w:val="00227DFE"/>
    <w:rsid w:val="0023151B"/>
    <w:rsid w:val="00235018"/>
    <w:rsid w:val="00235366"/>
    <w:rsid w:val="00235748"/>
    <w:rsid w:val="002422A1"/>
    <w:rsid w:val="00242EE0"/>
    <w:rsid w:val="002443C7"/>
    <w:rsid w:val="002478D9"/>
    <w:rsid w:val="002507FA"/>
    <w:rsid w:val="0025725F"/>
    <w:rsid w:val="00264CA8"/>
    <w:rsid w:val="002724E5"/>
    <w:rsid w:val="00275F63"/>
    <w:rsid w:val="00276548"/>
    <w:rsid w:val="00277C3D"/>
    <w:rsid w:val="0028212C"/>
    <w:rsid w:val="002848BB"/>
    <w:rsid w:val="00287BC5"/>
    <w:rsid w:val="002906C0"/>
    <w:rsid w:val="00290986"/>
    <w:rsid w:val="002910CA"/>
    <w:rsid w:val="00292243"/>
    <w:rsid w:val="00294755"/>
    <w:rsid w:val="002A11CD"/>
    <w:rsid w:val="002A1974"/>
    <w:rsid w:val="002A3189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E7681"/>
    <w:rsid w:val="002F54AF"/>
    <w:rsid w:val="002F78E1"/>
    <w:rsid w:val="002F7905"/>
    <w:rsid w:val="00300F2A"/>
    <w:rsid w:val="0030498A"/>
    <w:rsid w:val="0031122A"/>
    <w:rsid w:val="003120FE"/>
    <w:rsid w:val="00313BCA"/>
    <w:rsid w:val="003220B0"/>
    <w:rsid w:val="00322F6C"/>
    <w:rsid w:val="003276C2"/>
    <w:rsid w:val="0033231C"/>
    <w:rsid w:val="00332559"/>
    <w:rsid w:val="00335DD4"/>
    <w:rsid w:val="0034378E"/>
    <w:rsid w:val="00344BF2"/>
    <w:rsid w:val="00345162"/>
    <w:rsid w:val="003509D2"/>
    <w:rsid w:val="0037009C"/>
    <w:rsid w:val="003706CB"/>
    <w:rsid w:val="00380192"/>
    <w:rsid w:val="00383543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C016D"/>
    <w:rsid w:val="003D2F85"/>
    <w:rsid w:val="003D42FC"/>
    <w:rsid w:val="003E0E6B"/>
    <w:rsid w:val="003E6047"/>
    <w:rsid w:val="003E62A0"/>
    <w:rsid w:val="003F0F9F"/>
    <w:rsid w:val="003F4B94"/>
    <w:rsid w:val="003F4EB4"/>
    <w:rsid w:val="003F5A9F"/>
    <w:rsid w:val="003F5EDA"/>
    <w:rsid w:val="003F751B"/>
    <w:rsid w:val="00402E9E"/>
    <w:rsid w:val="00404620"/>
    <w:rsid w:val="0040487B"/>
    <w:rsid w:val="0040600D"/>
    <w:rsid w:val="00410560"/>
    <w:rsid w:val="00421F68"/>
    <w:rsid w:val="00425B66"/>
    <w:rsid w:val="00436367"/>
    <w:rsid w:val="00436E7C"/>
    <w:rsid w:val="0044630D"/>
    <w:rsid w:val="00446DBD"/>
    <w:rsid w:val="00454B2D"/>
    <w:rsid w:val="0045586A"/>
    <w:rsid w:val="00456711"/>
    <w:rsid w:val="0045754A"/>
    <w:rsid w:val="0046631B"/>
    <w:rsid w:val="0047043C"/>
    <w:rsid w:val="00481FBA"/>
    <w:rsid w:val="00483564"/>
    <w:rsid w:val="00484E08"/>
    <w:rsid w:val="00490DD5"/>
    <w:rsid w:val="004A0D5B"/>
    <w:rsid w:val="004A0F48"/>
    <w:rsid w:val="004B0429"/>
    <w:rsid w:val="004B17F3"/>
    <w:rsid w:val="004B71BA"/>
    <w:rsid w:val="004B744D"/>
    <w:rsid w:val="004C28AD"/>
    <w:rsid w:val="004D235B"/>
    <w:rsid w:val="004D3F5F"/>
    <w:rsid w:val="004D47B7"/>
    <w:rsid w:val="004D795C"/>
    <w:rsid w:val="004F08D8"/>
    <w:rsid w:val="004F0FA3"/>
    <w:rsid w:val="004F14F3"/>
    <w:rsid w:val="004F194C"/>
    <w:rsid w:val="004F22C3"/>
    <w:rsid w:val="004F7C35"/>
    <w:rsid w:val="0050249A"/>
    <w:rsid w:val="005030F6"/>
    <w:rsid w:val="00512EC2"/>
    <w:rsid w:val="005166BE"/>
    <w:rsid w:val="00517B12"/>
    <w:rsid w:val="00520D2D"/>
    <w:rsid w:val="00521D9E"/>
    <w:rsid w:val="00523C78"/>
    <w:rsid w:val="005252EB"/>
    <w:rsid w:val="005345B6"/>
    <w:rsid w:val="005414DF"/>
    <w:rsid w:val="005460CC"/>
    <w:rsid w:val="0055436A"/>
    <w:rsid w:val="00560216"/>
    <w:rsid w:val="005623F0"/>
    <w:rsid w:val="00562A02"/>
    <w:rsid w:val="00562B90"/>
    <w:rsid w:val="00563670"/>
    <w:rsid w:val="00572AB0"/>
    <w:rsid w:val="00574368"/>
    <w:rsid w:val="00577344"/>
    <w:rsid w:val="00596222"/>
    <w:rsid w:val="0059769D"/>
    <w:rsid w:val="005A17D8"/>
    <w:rsid w:val="005A4E1A"/>
    <w:rsid w:val="005B555C"/>
    <w:rsid w:val="005C0CA5"/>
    <w:rsid w:val="005C2EC2"/>
    <w:rsid w:val="005C776A"/>
    <w:rsid w:val="005C7CE7"/>
    <w:rsid w:val="005D4748"/>
    <w:rsid w:val="005D4FDA"/>
    <w:rsid w:val="005D6921"/>
    <w:rsid w:val="005D791E"/>
    <w:rsid w:val="005D7982"/>
    <w:rsid w:val="005D7C2C"/>
    <w:rsid w:val="005E3788"/>
    <w:rsid w:val="005F1211"/>
    <w:rsid w:val="005F6869"/>
    <w:rsid w:val="00602EEE"/>
    <w:rsid w:val="00606BB7"/>
    <w:rsid w:val="006073B6"/>
    <w:rsid w:val="00613B66"/>
    <w:rsid w:val="00616498"/>
    <w:rsid w:val="006343DA"/>
    <w:rsid w:val="00634660"/>
    <w:rsid w:val="00643CE5"/>
    <w:rsid w:val="006452A8"/>
    <w:rsid w:val="00646FD3"/>
    <w:rsid w:val="00650C78"/>
    <w:rsid w:val="006653C8"/>
    <w:rsid w:val="006745E2"/>
    <w:rsid w:val="00675C06"/>
    <w:rsid w:val="00680163"/>
    <w:rsid w:val="0068231E"/>
    <w:rsid w:val="006848CF"/>
    <w:rsid w:val="00691A74"/>
    <w:rsid w:val="0069382B"/>
    <w:rsid w:val="00694A38"/>
    <w:rsid w:val="00696B10"/>
    <w:rsid w:val="0069787C"/>
    <w:rsid w:val="006A0501"/>
    <w:rsid w:val="006A0D45"/>
    <w:rsid w:val="006A5942"/>
    <w:rsid w:val="006B0D7E"/>
    <w:rsid w:val="006B230C"/>
    <w:rsid w:val="006C21B2"/>
    <w:rsid w:val="006D13CC"/>
    <w:rsid w:val="006D1ACE"/>
    <w:rsid w:val="006D2F28"/>
    <w:rsid w:val="006D3456"/>
    <w:rsid w:val="006E381A"/>
    <w:rsid w:val="006F02DB"/>
    <w:rsid w:val="006F373D"/>
    <w:rsid w:val="006F5E55"/>
    <w:rsid w:val="00701354"/>
    <w:rsid w:val="00704284"/>
    <w:rsid w:val="00704546"/>
    <w:rsid w:val="0070488A"/>
    <w:rsid w:val="0071081E"/>
    <w:rsid w:val="007121EA"/>
    <w:rsid w:val="00712561"/>
    <w:rsid w:val="00714260"/>
    <w:rsid w:val="00715EC9"/>
    <w:rsid w:val="0072011D"/>
    <w:rsid w:val="007224E4"/>
    <w:rsid w:val="00731949"/>
    <w:rsid w:val="00732164"/>
    <w:rsid w:val="00736E40"/>
    <w:rsid w:val="0074181E"/>
    <w:rsid w:val="00754A3C"/>
    <w:rsid w:val="0075502C"/>
    <w:rsid w:val="00762D8F"/>
    <w:rsid w:val="00764F8D"/>
    <w:rsid w:val="00770533"/>
    <w:rsid w:val="007747D8"/>
    <w:rsid w:val="00775184"/>
    <w:rsid w:val="00775691"/>
    <w:rsid w:val="0077752E"/>
    <w:rsid w:val="00780CF7"/>
    <w:rsid w:val="007845D2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0E8A"/>
    <w:rsid w:val="007D296D"/>
    <w:rsid w:val="007E084F"/>
    <w:rsid w:val="007E2B43"/>
    <w:rsid w:val="007E3252"/>
    <w:rsid w:val="007E4CB3"/>
    <w:rsid w:val="007E6705"/>
    <w:rsid w:val="007F062A"/>
    <w:rsid w:val="007F077B"/>
    <w:rsid w:val="007F0F0A"/>
    <w:rsid w:val="007F1A30"/>
    <w:rsid w:val="007F2C74"/>
    <w:rsid w:val="007F3E0C"/>
    <w:rsid w:val="007F4DE8"/>
    <w:rsid w:val="007F52AB"/>
    <w:rsid w:val="007F73AD"/>
    <w:rsid w:val="00801C83"/>
    <w:rsid w:val="00803077"/>
    <w:rsid w:val="00807F8B"/>
    <w:rsid w:val="00811354"/>
    <w:rsid w:val="0081183E"/>
    <w:rsid w:val="008135F0"/>
    <w:rsid w:val="00814B79"/>
    <w:rsid w:val="00815725"/>
    <w:rsid w:val="00815E99"/>
    <w:rsid w:val="008269A1"/>
    <w:rsid w:val="00834FA0"/>
    <w:rsid w:val="0083562F"/>
    <w:rsid w:val="00835B2F"/>
    <w:rsid w:val="0083798C"/>
    <w:rsid w:val="00844542"/>
    <w:rsid w:val="0084459D"/>
    <w:rsid w:val="00846710"/>
    <w:rsid w:val="00847863"/>
    <w:rsid w:val="00850E94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4A09"/>
    <w:rsid w:val="008A6552"/>
    <w:rsid w:val="008A65F3"/>
    <w:rsid w:val="008A70B1"/>
    <w:rsid w:val="008B1A0A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46EF"/>
    <w:rsid w:val="00926680"/>
    <w:rsid w:val="009313FD"/>
    <w:rsid w:val="00933111"/>
    <w:rsid w:val="00937173"/>
    <w:rsid w:val="00944698"/>
    <w:rsid w:val="009451AE"/>
    <w:rsid w:val="00951424"/>
    <w:rsid w:val="00953BB3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97A2E"/>
    <w:rsid w:val="009A14C7"/>
    <w:rsid w:val="009A4EE6"/>
    <w:rsid w:val="009A69E5"/>
    <w:rsid w:val="009A7946"/>
    <w:rsid w:val="009B1696"/>
    <w:rsid w:val="009B348A"/>
    <w:rsid w:val="009B7A3E"/>
    <w:rsid w:val="009C1FB5"/>
    <w:rsid w:val="009C4E56"/>
    <w:rsid w:val="009C5F7B"/>
    <w:rsid w:val="009F00BF"/>
    <w:rsid w:val="00A02B02"/>
    <w:rsid w:val="00A107ED"/>
    <w:rsid w:val="00A1363F"/>
    <w:rsid w:val="00A25FBA"/>
    <w:rsid w:val="00A27CD9"/>
    <w:rsid w:val="00A30B3E"/>
    <w:rsid w:val="00A316C8"/>
    <w:rsid w:val="00A34B1D"/>
    <w:rsid w:val="00A448C4"/>
    <w:rsid w:val="00A46AAE"/>
    <w:rsid w:val="00A5266B"/>
    <w:rsid w:val="00A55FA9"/>
    <w:rsid w:val="00A57C20"/>
    <w:rsid w:val="00A65FE9"/>
    <w:rsid w:val="00A7347B"/>
    <w:rsid w:val="00A73C6F"/>
    <w:rsid w:val="00A77CA7"/>
    <w:rsid w:val="00A82F4A"/>
    <w:rsid w:val="00A86338"/>
    <w:rsid w:val="00A91377"/>
    <w:rsid w:val="00A976F4"/>
    <w:rsid w:val="00A97771"/>
    <w:rsid w:val="00AA2A2D"/>
    <w:rsid w:val="00AA2FDB"/>
    <w:rsid w:val="00AA435D"/>
    <w:rsid w:val="00AA51C7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E4AB7"/>
    <w:rsid w:val="00AF0F95"/>
    <w:rsid w:val="00AF1C25"/>
    <w:rsid w:val="00AF44B3"/>
    <w:rsid w:val="00AF4F0A"/>
    <w:rsid w:val="00AF510F"/>
    <w:rsid w:val="00B047FB"/>
    <w:rsid w:val="00B10516"/>
    <w:rsid w:val="00B13E71"/>
    <w:rsid w:val="00B14409"/>
    <w:rsid w:val="00B148AD"/>
    <w:rsid w:val="00B15AB7"/>
    <w:rsid w:val="00B22F67"/>
    <w:rsid w:val="00B24119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478C0"/>
    <w:rsid w:val="00B53C04"/>
    <w:rsid w:val="00B55A40"/>
    <w:rsid w:val="00B55BD0"/>
    <w:rsid w:val="00B614FE"/>
    <w:rsid w:val="00B63F9B"/>
    <w:rsid w:val="00B702D2"/>
    <w:rsid w:val="00B70EBD"/>
    <w:rsid w:val="00B717AF"/>
    <w:rsid w:val="00B7657C"/>
    <w:rsid w:val="00B802F1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1A5E"/>
    <w:rsid w:val="00C32A22"/>
    <w:rsid w:val="00C43F40"/>
    <w:rsid w:val="00C448C0"/>
    <w:rsid w:val="00C53862"/>
    <w:rsid w:val="00C563AC"/>
    <w:rsid w:val="00C664CB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D3CFD"/>
    <w:rsid w:val="00CD635A"/>
    <w:rsid w:val="00CE0374"/>
    <w:rsid w:val="00CE410E"/>
    <w:rsid w:val="00CE4489"/>
    <w:rsid w:val="00CE7DF9"/>
    <w:rsid w:val="00CF1282"/>
    <w:rsid w:val="00CF1DB7"/>
    <w:rsid w:val="00CF4A71"/>
    <w:rsid w:val="00D04FD1"/>
    <w:rsid w:val="00D101EC"/>
    <w:rsid w:val="00D13D04"/>
    <w:rsid w:val="00D149FB"/>
    <w:rsid w:val="00D15BD0"/>
    <w:rsid w:val="00D21535"/>
    <w:rsid w:val="00D21F6D"/>
    <w:rsid w:val="00D279CA"/>
    <w:rsid w:val="00D30AD6"/>
    <w:rsid w:val="00D323A6"/>
    <w:rsid w:val="00D3346E"/>
    <w:rsid w:val="00D41984"/>
    <w:rsid w:val="00D45DCA"/>
    <w:rsid w:val="00D47285"/>
    <w:rsid w:val="00D5313F"/>
    <w:rsid w:val="00D72725"/>
    <w:rsid w:val="00D734CC"/>
    <w:rsid w:val="00D73DCF"/>
    <w:rsid w:val="00D85996"/>
    <w:rsid w:val="00D962D7"/>
    <w:rsid w:val="00D97787"/>
    <w:rsid w:val="00D97C72"/>
    <w:rsid w:val="00DA0469"/>
    <w:rsid w:val="00DB33CD"/>
    <w:rsid w:val="00DB7EB5"/>
    <w:rsid w:val="00DC2D4A"/>
    <w:rsid w:val="00DC4AD5"/>
    <w:rsid w:val="00DC58E3"/>
    <w:rsid w:val="00DC61E3"/>
    <w:rsid w:val="00DD11E3"/>
    <w:rsid w:val="00DD2D34"/>
    <w:rsid w:val="00DD3DC8"/>
    <w:rsid w:val="00DD7514"/>
    <w:rsid w:val="00DE200D"/>
    <w:rsid w:val="00DE282C"/>
    <w:rsid w:val="00DE3792"/>
    <w:rsid w:val="00DE5CC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56AB2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1D91"/>
    <w:rsid w:val="00EE77D8"/>
    <w:rsid w:val="00EE7FBF"/>
    <w:rsid w:val="00EF43CC"/>
    <w:rsid w:val="00EF7E80"/>
    <w:rsid w:val="00F0448F"/>
    <w:rsid w:val="00F04558"/>
    <w:rsid w:val="00F04A6E"/>
    <w:rsid w:val="00F06B6C"/>
    <w:rsid w:val="00F117E6"/>
    <w:rsid w:val="00F1716A"/>
    <w:rsid w:val="00F17B92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4E0B"/>
    <w:rsid w:val="00F665B1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C63F0"/>
    <w:rsid w:val="00FD116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03CAA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4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11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Dslseznam-2a">
    <w:name w:val="_SOD_čísl_seznam-2_a)"/>
    <w:basedOn w:val="Odstavecseseznamem"/>
    <w:qFormat/>
    <w:rsid w:val="00577344"/>
    <w:pPr>
      <w:numPr>
        <w:numId w:val="17"/>
      </w:numPr>
      <w:tabs>
        <w:tab w:val="num" w:pos="360"/>
      </w:tabs>
      <w:spacing w:before="60" w:after="120"/>
      <w:ind w:left="720" w:firstLine="0"/>
      <w:contextualSpacing w:val="0"/>
      <w:jc w:val="both"/>
    </w:pPr>
    <w:rPr>
      <w:rFonts w:ascii="Verdana" w:eastAsiaTheme="minorHAnsi" w:hAnsi="Verdana" w:cstheme="minorBidi"/>
      <w:sz w:val="18"/>
      <w:szCs w:val="20"/>
    </w:rPr>
  </w:style>
  <w:style w:type="paragraph" w:customStyle="1" w:styleId="RLdajeosmluvnstran">
    <w:name w:val="RL  údaje o smluvní straně"/>
    <w:basedOn w:val="Normln"/>
    <w:uiPriority w:val="99"/>
    <w:rsid w:val="00D962D7"/>
    <w:pPr>
      <w:spacing w:after="120" w:line="280" w:lineRule="exact"/>
      <w:jc w:val="center"/>
    </w:pPr>
    <w:rPr>
      <w:rFonts w:eastAsia="MS Mincho" w:cs="Calibri"/>
      <w:sz w:val="2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47863"/>
    <w:rPr>
      <w:color w:val="605E5C"/>
      <w:shd w:val="clear" w:color="auto" w:fill="E1DFDD"/>
    </w:rPr>
  </w:style>
  <w:style w:type="paragraph" w:customStyle="1" w:styleId="Textbezodsazen">
    <w:name w:val="_Text_bez_odsazení"/>
    <w:basedOn w:val="Normln"/>
    <w:link w:val="TextbezodsazenChar"/>
    <w:qFormat/>
    <w:rsid w:val="00847863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847863"/>
    <w:rPr>
      <w:sz w:val="18"/>
      <w:szCs w:val="18"/>
    </w:rPr>
  </w:style>
  <w:style w:type="paragraph" w:customStyle="1" w:styleId="Odrka1-1">
    <w:name w:val="_Odrážka_1-1_•"/>
    <w:basedOn w:val="Normln"/>
    <w:link w:val="Odrka1-1Char"/>
    <w:qFormat/>
    <w:rsid w:val="000E5027"/>
    <w:pPr>
      <w:numPr>
        <w:numId w:val="18"/>
      </w:numPr>
      <w:spacing w:after="120" w:line="264" w:lineRule="auto"/>
      <w:contextualSpacing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0E5027"/>
    <w:rPr>
      <w:sz w:val="18"/>
      <w:szCs w:val="18"/>
    </w:rPr>
  </w:style>
  <w:style w:type="paragraph" w:customStyle="1" w:styleId="Odrka1-2-">
    <w:name w:val="_Odrážka_1-2_-"/>
    <w:basedOn w:val="Odrka1-1"/>
    <w:qFormat/>
    <w:rsid w:val="000E5027"/>
    <w:pPr>
      <w:numPr>
        <w:ilvl w:val="1"/>
      </w:numPr>
      <w:tabs>
        <w:tab w:val="clear" w:pos="1531"/>
      </w:tabs>
      <w:ind w:left="2490" w:hanging="360"/>
    </w:pPr>
  </w:style>
  <w:style w:type="paragraph" w:customStyle="1" w:styleId="Odrka1-3">
    <w:name w:val="_Odrážka_1-3_·"/>
    <w:basedOn w:val="Odrka1-2-"/>
    <w:qFormat/>
    <w:rsid w:val="000E5027"/>
    <w:pPr>
      <w:numPr>
        <w:ilvl w:val="2"/>
      </w:numPr>
      <w:tabs>
        <w:tab w:val="clear" w:pos="1928"/>
      </w:tabs>
      <w:ind w:left="3210" w:hanging="360"/>
    </w:pPr>
  </w:style>
  <w:style w:type="paragraph" w:customStyle="1" w:styleId="Nadpisbezsl1-2">
    <w:name w:val="_Nadpis_bez_čísl_1-2"/>
    <w:qFormat/>
    <w:rsid w:val="000E5027"/>
    <w:pPr>
      <w:spacing w:before="240" w:after="120" w:line="264" w:lineRule="auto"/>
    </w:pPr>
    <w:rPr>
      <w:rFonts w:asciiTheme="majorHAnsi" w:hAnsiTheme="majorHAnsi"/>
      <w:b/>
      <w:sz w:val="20"/>
      <w:szCs w:val="20"/>
    </w:rPr>
  </w:style>
  <w:style w:type="character" w:customStyle="1" w:styleId="Nadpisvtabulce">
    <w:name w:val="Nadpis v tabulce"/>
    <w:basedOn w:val="Standardnpsmoodstavce"/>
    <w:uiPriority w:val="9"/>
    <w:qFormat/>
    <w:rsid w:val="000E5027"/>
    <w:rPr>
      <w:b/>
      <w:sz w:val="18"/>
    </w:rPr>
  </w:style>
  <w:style w:type="paragraph" w:customStyle="1" w:styleId="Tabulka">
    <w:name w:val="_Tabulka"/>
    <w:basedOn w:val="Textbezodsazen"/>
    <w:qFormat/>
    <w:rsid w:val="000E5027"/>
    <w:pPr>
      <w:spacing w:before="40" w:after="4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kontakty/podatelna" TargetMode="External"/><Relationship Id="rId18" Type="http://schemas.openxmlformats.org/officeDocument/2006/relationships/header" Target="header2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stavby-zakazky/podklady-pro-zhotovitele/vzor-faktury" TargetMode="External"/><Relationship Id="rId17" Type="http://schemas.openxmlformats.org/officeDocument/2006/relationships/footer" Target="footer2.xml"/><Relationship Id="rId25" Type="http://schemas.openxmlformats.org/officeDocument/2006/relationships/footer" Target="footer9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rhkrsek@spravazeleznic.cz" TargetMode="External"/><Relationship Id="rId24" Type="http://schemas.openxmlformats.org/officeDocument/2006/relationships/footer" Target="footer8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footer" Target="footer7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footer" Target="footer6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39BB73-0EB4-46F6-88CC-FBA24B66D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CCBC8A-C36A-421B-A59B-E574CDB634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E60195-4D32-4C15-9459-56230A900D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12A427-8B5B-4C51-B1D6-7C753CE445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5871</Words>
  <Characters>34640</Characters>
  <Application>Microsoft Office Word</Application>
  <DocSecurity>0</DocSecurity>
  <Lines>288</Lines>
  <Paragraphs>80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2023-06-20T11:27:00Z</dcterms:created>
  <dcterms:modified xsi:type="dcterms:W3CDTF">2024-11-18T08:23:00Z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